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2CB8EAC" w:rsidR="00E90E49" w:rsidRPr="00C037C0"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710CA9">
        <w:rPr>
          <w:rFonts w:eastAsiaTheme="minorEastAsia" w:cs="Arial" w:hint="eastAsia"/>
        </w:rPr>
        <w:t>5</w:t>
      </w:r>
      <w:r w:rsidRPr="00CE0424">
        <w:tab/>
      </w:r>
      <w:r w:rsidR="000434B0" w:rsidRPr="000434B0">
        <w:t>R4-2506244</w:t>
      </w:r>
    </w:p>
    <w:p w14:paraId="0CE7B7E6" w14:textId="62B502F2" w:rsidR="00E90E49" w:rsidRPr="00CE0424" w:rsidRDefault="00710CA9" w:rsidP="00311702">
      <w:pPr>
        <w:pStyle w:val="3GPPHeader"/>
      </w:pPr>
      <w:r>
        <w:rPr>
          <w:rFonts w:eastAsiaTheme="minorEastAsia" w:hint="eastAsia"/>
        </w:rPr>
        <w:t>Malta</w:t>
      </w:r>
      <w:r w:rsidR="00C037C0">
        <w:rPr>
          <w:rFonts w:eastAsiaTheme="minorEastAsia" w:hint="eastAsia"/>
        </w:rPr>
        <w:t xml:space="preserve">, </w:t>
      </w:r>
      <w:r>
        <w:rPr>
          <w:rFonts w:eastAsiaTheme="minorEastAsia" w:hint="eastAsia"/>
        </w:rPr>
        <w:t>MT</w:t>
      </w:r>
      <w:r w:rsidR="00195744" w:rsidRPr="00180F43">
        <w:t xml:space="preserve">, </w:t>
      </w:r>
      <w:r>
        <w:rPr>
          <w:rFonts w:eastAsiaTheme="minorEastAsia" w:hint="eastAsia"/>
        </w:rPr>
        <w:t>19</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23</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May, 2025</w:t>
      </w:r>
    </w:p>
    <w:p w14:paraId="3086AC07" w14:textId="77777777" w:rsidR="00E90E49" w:rsidRPr="001C79DC" w:rsidRDefault="00E90E49" w:rsidP="00357380">
      <w:pPr>
        <w:pStyle w:val="3GPPHeader"/>
      </w:pPr>
    </w:p>
    <w:p w14:paraId="3982483C" w14:textId="619900BD" w:rsidR="00E90E49" w:rsidRPr="001E3904" w:rsidRDefault="00E90E49" w:rsidP="00311702">
      <w:pPr>
        <w:pStyle w:val="3GPPHeader"/>
        <w:rPr>
          <w:rFonts w:eastAsiaTheme="minorEastAsia"/>
          <w:sz w:val="22"/>
        </w:rPr>
      </w:pPr>
      <w:r w:rsidRPr="001E3904">
        <w:rPr>
          <w:sz w:val="22"/>
        </w:rPr>
        <w:t>Agenda Item:</w:t>
      </w:r>
      <w:r w:rsidRPr="001E3904">
        <w:rPr>
          <w:sz w:val="22"/>
        </w:rPr>
        <w:tab/>
      </w:r>
      <w:r w:rsidR="001C79DC" w:rsidRPr="001E3904">
        <w:rPr>
          <w:rFonts w:eastAsiaTheme="minorEastAsia"/>
          <w:sz w:val="22"/>
        </w:rPr>
        <w:t>7</w:t>
      </w:r>
      <w:r w:rsidR="008F0036" w:rsidRPr="001E3904">
        <w:rPr>
          <w:rFonts w:eastAsiaTheme="minorEastAsia"/>
          <w:sz w:val="22"/>
        </w:rPr>
        <w:t>.</w:t>
      </w:r>
      <w:r w:rsidR="007F2ADA" w:rsidRPr="001E3904">
        <w:rPr>
          <w:rFonts w:eastAsiaTheme="minorEastAsia"/>
          <w:sz w:val="22"/>
        </w:rPr>
        <w:t>22.3</w:t>
      </w:r>
    </w:p>
    <w:p w14:paraId="5619E868" w14:textId="02B60ABC" w:rsidR="00E90E49" w:rsidRPr="002D3773" w:rsidRDefault="003D3C45" w:rsidP="00F64C2B">
      <w:pPr>
        <w:pStyle w:val="3GPPHeader"/>
        <w:rPr>
          <w:rFonts w:eastAsiaTheme="minorEastAsia"/>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r w:rsidR="002D3773">
        <w:rPr>
          <w:rFonts w:eastAsiaTheme="minorEastAsia" w:cs="Arial" w:hint="eastAsia"/>
          <w:sz w:val="22"/>
        </w:rPr>
        <w:t xml:space="preserve">, </w:t>
      </w:r>
      <w:r w:rsidR="00E43666">
        <w:rPr>
          <w:rFonts w:eastAsiaTheme="minorEastAsia" w:cs="Arial" w:hint="eastAsia"/>
          <w:sz w:val="22"/>
        </w:rPr>
        <w:t xml:space="preserve">Ericsson, </w:t>
      </w:r>
      <w:r w:rsidR="002D3773">
        <w:rPr>
          <w:rFonts w:eastAsiaTheme="minorEastAsia" w:cs="Arial" w:hint="eastAsia"/>
          <w:sz w:val="22"/>
        </w:rPr>
        <w:t>Qualcomm</w:t>
      </w:r>
    </w:p>
    <w:p w14:paraId="3AF5C9FA" w14:textId="14F7C289" w:rsidR="00E90E49" w:rsidRPr="00010BA5" w:rsidRDefault="003D3C45" w:rsidP="00311702">
      <w:pPr>
        <w:pStyle w:val="3GPPHeader"/>
        <w:rPr>
          <w:rFonts w:eastAsiaTheme="minorEastAsia"/>
          <w:sz w:val="22"/>
        </w:rPr>
      </w:pPr>
      <w:r>
        <w:rPr>
          <w:sz w:val="22"/>
        </w:rPr>
        <w:t>Title:</w:t>
      </w:r>
      <w:r w:rsidR="00E90E49" w:rsidRPr="00CE0424">
        <w:rPr>
          <w:sz w:val="22"/>
        </w:rPr>
        <w:tab/>
      </w:r>
      <w:r w:rsidR="00010BA5">
        <w:rPr>
          <w:rFonts w:eastAsiaTheme="minorEastAsia" w:hint="eastAsia"/>
          <w:sz w:val="22"/>
        </w:rPr>
        <w:t>Alignment between RAN1 direction C and RAN4 options</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5372458A" w14:textId="5ECC557E" w:rsidR="008D3147" w:rsidRPr="008D3147" w:rsidRDefault="008D3147" w:rsidP="008D3147">
      <w:pPr>
        <w:spacing w:after="0" w:line="288" w:lineRule="auto"/>
        <w:rPr>
          <w:rFonts w:eastAsiaTheme="minorEastAsia"/>
          <w:sz w:val="22"/>
          <w:szCs w:val="20"/>
          <w:lang w:eastAsia="zh-CN"/>
        </w:rPr>
      </w:pPr>
      <w:r w:rsidRPr="008D3147">
        <w:rPr>
          <w:rFonts w:eastAsiaTheme="minorEastAsia"/>
          <w:sz w:val="22"/>
          <w:szCs w:val="20"/>
          <w:lang w:eastAsia="zh-CN"/>
        </w:rPr>
        <w:t xml:space="preserve">4 options of test decoder are proposed in RAN 4 for </w:t>
      </w:r>
      <w:r w:rsidR="00A04D10">
        <w:rPr>
          <w:rFonts w:eastAsiaTheme="minorEastAsia" w:hint="eastAsia"/>
          <w:sz w:val="22"/>
          <w:szCs w:val="20"/>
          <w:lang w:eastAsia="zh-CN"/>
        </w:rPr>
        <w:t xml:space="preserve">AI/ML-based </w:t>
      </w:r>
      <w:r w:rsidRPr="008D3147">
        <w:rPr>
          <w:rFonts w:eastAsiaTheme="minorEastAsia"/>
          <w:sz w:val="22"/>
          <w:szCs w:val="20"/>
          <w:lang w:eastAsia="zh-CN"/>
        </w:rPr>
        <w:t>CSI compression test:</w:t>
      </w:r>
    </w:p>
    <w:p w14:paraId="61E2A6D5" w14:textId="77777777" w:rsidR="008D3147" w:rsidRPr="008D3147" w:rsidRDefault="008D3147" w:rsidP="008D3147">
      <w:pPr>
        <w:numPr>
          <w:ilvl w:val="0"/>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1: DUT provides the decoder</w:t>
      </w:r>
    </w:p>
    <w:p w14:paraId="4F272234" w14:textId="77777777" w:rsidR="008D3147" w:rsidRPr="008D3147" w:rsidRDefault="008D3147" w:rsidP="008D3147">
      <w:pPr>
        <w:numPr>
          <w:ilvl w:val="0"/>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2: Infra vendor provides the decoder</w:t>
      </w:r>
    </w:p>
    <w:p w14:paraId="2B580327" w14:textId="77777777" w:rsidR="008D3147" w:rsidRPr="008D3147" w:rsidRDefault="008D3147" w:rsidP="008D3147">
      <w:pPr>
        <w:numPr>
          <w:ilvl w:val="0"/>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3: Full decoder specification in standard</w:t>
      </w:r>
    </w:p>
    <w:p w14:paraId="6A7DB5F9" w14:textId="77777777" w:rsidR="008D3147" w:rsidRPr="008D3147" w:rsidRDefault="008D3147" w:rsidP="008D3147">
      <w:pPr>
        <w:numPr>
          <w:ilvl w:val="0"/>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4: TE vendor provides the decoder</w:t>
      </w:r>
    </w:p>
    <w:p w14:paraId="73BB043F" w14:textId="77777777" w:rsidR="008D3147" w:rsidRPr="008D3147" w:rsidRDefault="008D3147" w:rsidP="008D3147">
      <w:pPr>
        <w:numPr>
          <w:ilvl w:val="1"/>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4a: Dataset based: specify at least dataset based on which the test decoder can be implemented by TE vendors</w:t>
      </w:r>
    </w:p>
    <w:p w14:paraId="689EC937" w14:textId="77777777" w:rsidR="008D3147" w:rsidRPr="008D3147" w:rsidRDefault="008D3147" w:rsidP="008D3147">
      <w:pPr>
        <w:numPr>
          <w:ilvl w:val="1"/>
          <w:numId w:val="31"/>
        </w:numPr>
        <w:spacing w:after="0" w:line="288" w:lineRule="auto"/>
        <w:rPr>
          <w:rFonts w:eastAsiaTheme="minorEastAsia"/>
          <w:sz w:val="22"/>
          <w:szCs w:val="20"/>
          <w:lang w:val="en-GB" w:eastAsia="zh-CN"/>
        </w:rPr>
      </w:pPr>
      <w:r w:rsidRPr="008D3147">
        <w:rPr>
          <w:rFonts w:eastAsiaTheme="minorEastAsia"/>
          <w:sz w:val="22"/>
          <w:szCs w:val="20"/>
          <w:lang w:val="en-GB" w:eastAsia="zh-CN"/>
        </w:rPr>
        <w:t>Option 4b: Reference encoder based: encoder is documented in the specifications, used to derive a decoder to be implemented by TE vendors</w:t>
      </w:r>
    </w:p>
    <w:p w14:paraId="06A1E7D9" w14:textId="77777777" w:rsidR="00102F71" w:rsidRDefault="00864427" w:rsidP="00197425">
      <w:pPr>
        <w:spacing w:after="0" w:line="288" w:lineRule="auto"/>
        <w:rPr>
          <w:rFonts w:eastAsiaTheme="minorEastAsia"/>
          <w:sz w:val="22"/>
          <w:szCs w:val="20"/>
          <w:lang w:val="x-none" w:eastAsia="zh-CN"/>
        </w:rPr>
      </w:pPr>
      <w:r w:rsidRPr="00864427">
        <w:rPr>
          <w:rFonts w:eastAsiaTheme="minorEastAsia"/>
          <w:sz w:val="22"/>
          <w:szCs w:val="20"/>
          <w:lang w:val="x-none" w:eastAsia="zh-CN"/>
        </w:rPr>
        <w:t>The feasibility of Option 3 and 4 are further studied in R19. Some agreements and conclusions have been achieved on simulation parameters, basic step for feasibility study, dataset construction, encoder/decoder format, simulation results, further refinement of option 3 and 4, etc.</w:t>
      </w:r>
      <w:r>
        <w:rPr>
          <w:rFonts w:eastAsiaTheme="minorEastAsia" w:hint="eastAsia"/>
          <w:sz w:val="22"/>
          <w:szCs w:val="20"/>
          <w:lang w:val="x-none" w:eastAsia="zh-CN"/>
        </w:rPr>
        <w:t xml:space="preserve"> </w:t>
      </w:r>
    </w:p>
    <w:p w14:paraId="63F2F831" w14:textId="2B55A798" w:rsidR="008D3147" w:rsidRDefault="00864427" w:rsidP="00C26089">
      <w:pPr>
        <w:spacing w:beforeLines="50" w:before="120" w:after="0" w:line="288" w:lineRule="auto"/>
        <w:rPr>
          <w:rFonts w:eastAsiaTheme="minorEastAsia"/>
          <w:sz w:val="22"/>
          <w:szCs w:val="20"/>
          <w:lang w:val="x-none" w:eastAsia="zh-CN"/>
        </w:rPr>
      </w:pPr>
      <w:r>
        <w:rPr>
          <w:rFonts w:eastAsiaTheme="minorEastAsia" w:hint="eastAsia"/>
          <w:sz w:val="22"/>
          <w:szCs w:val="20"/>
          <w:lang w:val="x-none" w:eastAsia="zh-CN"/>
        </w:rPr>
        <w:t xml:space="preserve">In last RAN4 meeting, </w:t>
      </w:r>
      <w:r w:rsidR="00102F71">
        <w:rPr>
          <w:rFonts w:eastAsiaTheme="minorEastAsia" w:hint="eastAsia"/>
          <w:sz w:val="22"/>
          <w:szCs w:val="20"/>
          <w:lang w:val="x-none" w:eastAsia="zh-CN"/>
        </w:rPr>
        <w:t>we had an agreement to further discuss the relation between RAN4 test decoder options and RAN1 inter-vendor interoperability directions. In this contribution, we provide our initial understanding on this aspect.</w:t>
      </w:r>
    </w:p>
    <w:tbl>
      <w:tblPr>
        <w:tblStyle w:val="aff4"/>
        <w:tblW w:w="0" w:type="auto"/>
        <w:tblLook w:val="04A0" w:firstRow="1" w:lastRow="0" w:firstColumn="1" w:lastColumn="0" w:noHBand="0" w:noVBand="1"/>
      </w:tblPr>
      <w:tblGrid>
        <w:gridCol w:w="9629"/>
      </w:tblGrid>
      <w:tr w:rsidR="00102F71" w14:paraId="6D042432" w14:textId="77777777" w:rsidTr="00102F71">
        <w:tc>
          <w:tcPr>
            <w:tcW w:w="9629" w:type="dxa"/>
          </w:tcPr>
          <w:p w14:paraId="3B8D7670" w14:textId="77777777" w:rsidR="00102F71" w:rsidRPr="00102F71" w:rsidRDefault="00102F71" w:rsidP="00102F71">
            <w:pPr>
              <w:spacing w:after="0" w:line="288" w:lineRule="auto"/>
              <w:rPr>
                <w:rFonts w:eastAsiaTheme="minorEastAsia"/>
                <w:b/>
                <w:bCs/>
                <w:szCs w:val="20"/>
                <w:lang w:eastAsia="zh-CN"/>
              </w:rPr>
            </w:pPr>
            <w:r w:rsidRPr="00102F71">
              <w:rPr>
                <w:rFonts w:eastAsiaTheme="minorEastAsia"/>
                <w:b/>
                <w:bCs/>
                <w:szCs w:val="20"/>
                <w:lang w:eastAsia="zh-CN"/>
              </w:rPr>
              <w:t>Agreements in RAN4#114bis</w:t>
            </w:r>
          </w:p>
          <w:p w14:paraId="3D056A93" w14:textId="77777777" w:rsidR="00102F71" w:rsidRPr="00102F71" w:rsidRDefault="00102F71" w:rsidP="00102F71">
            <w:pPr>
              <w:spacing w:after="0" w:line="288" w:lineRule="auto"/>
              <w:rPr>
                <w:rFonts w:eastAsiaTheme="minorEastAsia"/>
                <w:b/>
                <w:bCs/>
                <w:szCs w:val="20"/>
                <w:lang w:val="en-GB" w:eastAsia="zh-CN"/>
              </w:rPr>
            </w:pPr>
            <w:r w:rsidRPr="00102F71">
              <w:rPr>
                <w:rFonts w:eastAsiaTheme="minorEastAsia"/>
                <w:b/>
                <w:bCs/>
                <w:szCs w:val="20"/>
                <w:lang w:val="en-GB" w:eastAsia="zh-CN"/>
              </w:rPr>
              <w:t>Difference of option 3 and RAN1 inter-vendor collaboration direction C</w:t>
            </w:r>
          </w:p>
          <w:p w14:paraId="13D6529C" w14:textId="77777777" w:rsidR="00102F71" w:rsidRPr="00102F71" w:rsidRDefault="00102F71" w:rsidP="00102F71">
            <w:pPr>
              <w:spacing w:after="0" w:line="288" w:lineRule="auto"/>
              <w:rPr>
                <w:rFonts w:eastAsiaTheme="minorEastAsia"/>
                <w:szCs w:val="20"/>
                <w:lang w:eastAsia="zh-CN"/>
              </w:rPr>
            </w:pPr>
            <w:r w:rsidRPr="00102F71">
              <w:rPr>
                <w:rFonts w:eastAsiaTheme="minorEastAsia"/>
                <w:szCs w:val="20"/>
                <w:highlight w:val="green"/>
                <w:lang w:eastAsia="zh-CN"/>
              </w:rPr>
              <w:t>Agreements</w:t>
            </w:r>
          </w:p>
          <w:p w14:paraId="398CE399" w14:textId="5B1018D8" w:rsidR="00102F71" w:rsidRPr="00102F71" w:rsidRDefault="00102F71" w:rsidP="00197425">
            <w:pPr>
              <w:numPr>
                <w:ilvl w:val="0"/>
                <w:numId w:val="32"/>
              </w:numPr>
              <w:spacing w:after="0" w:line="288" w:lineRule="auto"/>
              <w:rPr>
                <w:rFonts w:eastAsiaTheme="minorEastAsia"/>
                <w:szCs w:val="20"/>
                <w:lang w:eastAsia="zh-CN"/>
              </w:rPr>
            </w:pPr>
            <w:r w:rsidRPr="00102F71">
              <w:rPr>
                <w:rFonts w:eastAsiaTheme="minorEastAsia"/>
                <w:szCs w:val="20"/>
                <w:lang w:eastAsia="zh-CN"/>
              </w:rPr>
              <w:t>FFS on the relation between RAN4 test decoder options and RAN1 inter-vendor interoperability directions.</w:t>
            </w:r>
          </w:p>
        </w:tc>
      </w:tr>
    </w:tbl>
    <w:p w14:paraId="7331EF42" w14:textId="5B30CC6E" w:rsidR="002D3773" w:rsidRPr="00864427" w:rsidRDefault="002D3773" w:rsidP="00197425">
      <w:pPr>
        <w:spacing w:after="0" w:line="288" w:lineRule="auto"/>
        <w:rPr>
          <w:rFonts w:eastAsiaTheme="minorEastAsia"/>
          <w:sz w:val="22"/>
          <w:szCs w:val="20"/>
          <w:lang w:val="x-none" w:eastAsia="zh-CN"/>
        </w:rPr>
      </w:pPr>
    </w:p>
    <w:p w14:paraId="0398CB25" w14:textId="2CC50380" w:rsidR="00EF4409" w:rsidRPr="004661F1" w:rsidRDefault="00EF4409" w:rsidP="00B64407">
      <w:pPr>
        <w:pStyle w:val="1"/>
      </w:pPr>
      <w:r w:rsidRPr="004661F1">
        <w:rPr>
          <w:rFonts w:hint="eastAsia"/>
        </w:rPr>
        <w:t>2</w:t>
      </w:r>
      <w:r w:rsidR="004349C1">
        <w:tab/>
      </w:r>
      <w:r w:rsidR="008F7755">
        <w:t>Discussion</w:t>
      </w:r>
    </w:p>
    <w:p w14:paraId="4ECBFA64" w14:textId="4EBAD602" w:rsidR="003C20DD" w:rsidRPr="003C20DD" w:rsidRDefault="003C20DD" w:rsidP="003C20DD">
      <w:pPr>
        <w:pStyle w:val="21"/>
        <w:rPr>
          <w:lang w:eastAsia="zh-CN"/>
        </w:rPr>
      </w:pPr>
      <w:r w:rsidRPr="003C20DD">
        <w:rPr>
          <w:rFonts w:hint="eastAsia"/>
          <w:lang w:eastAsia="zh-CN"/>
        </w:rPr>
        <w:t>2.1 Overview</w:t>
      </w:r>
    </w:p>
    <w:p w14:paraId="28566B9A" w14:textId="65DC483B" w:rsidR="00A76714" w:rsidRDefault="00A76714" w:rsidP="00950C93">
      <w:pPr>
        <w:spacing w:beforeLines="50" w:before="120" w:after="0" w:line="288" w:lineRule="auto"/>
        <w:jc w:val="both"/>
        <w:rPr>
          <w:rFonts w:eastAsiaTheme="minorEastAsia" w:cs="Arial"/>
          <w:sz w:val="22"/>
          <w:lang w:eastAsia="zh-CN"/>
        </w:rPr>
      </w:pPr>
      <w:r>
        <w:rPr>
          <w:rFonts w:eastAsiaTheme="minorEastAsia" w:cs="Arial" w:hint="eastAsia"/>
          <w:sz w:val="22"/>
          <w:lang w:eastAsia="zh-CN"/>
        </w:rPr>
        <w:t>Following are related definitions excerpted from RAN1 agreements</w:t>
      </w:r>
      <w:r w:rsidR="004E0F08">
        <w:rPr>
          <w:rFonts w:eastAsiaTheme="minorEastAsia" w:cs="Arial" w:hint="eastAsia"/>
          <w:sz w:val="22"/>
          <w:lang w:eastAsia="zh-CN"/>
        </w:rPr>
        <w:t>:</w:t>
      </w:r>
    </w:p>
    <w:tbl>
      <w:tblPr>
        <w:tblStyle w:val="aff4"/>
        <w:tblW w:w="0" w:type="auto"/>
        <w:tblLook w:val="04A0" w:firstRow="1" w:lastRow="0" w:firstColumn="1" w:lastColumn="0" w:noHBand="0" w:noVBand="1"/>
      </w:tblPr>
      <w:tblGrid>
        <w:gridCol w:w="9629"/>
      </w:tblGrid>
      <w:tr w:rsidR="008632E0" w14:paraId="188AE4F6" w14:textId="77777777" w:rsidTr="008632E0">
        <w:tc>
          <w:tcPr>
            <w:tcW w:w="9629" w:type="dxa"/>
          </w:tcPr>
          <w:p w14:paraId="1FFC7907" w14:textId="77777777" w:rsidR="008632E0" w:rsidRPr="008632E0" w:rsidRDefault="008632E0" w:rsidP="008632E0">
            <w:pPr>
              <w:widowControl w:val="0"/>
              <w:spacing w:after="0" w:line="240" w:lineRule="auto"/>
              <w:jc w:val="both"/>
              <w:rPr>
                <w:rFonts w:eastAsia="微软雅黑" w:cs="Arial"/>
                <w:kern w:val="2"/>
                <w:lang w:val="en-GB" w:eastAsia="zh-CN"/>
              </w:rPr>
            </w:pPr>
            <w:r w:rsidRPr="008632E0">
              <w:rPr>
                <w:rFonts w:eastAsia="微软雅黑" w:cs="Arial"/>
                <w:kern w:val="2"/>
                <w:highlight w:val="green"/>
                <w:lang w:val="en-GB" w:eastAsia="zh-CN"/>
              </w:rPr>
              <w:t>Agreements in RAN1 #116/#116bis:</w:t>
            </w:r>
          </w:p>
          <w:p w14:paraId="33BBB3E5" w14:textId="77777777" w:rsidR="008632E0" w:rsidRPr="008632E0" w:rsidRDefault="008632E0" w:rsidP="008632E0">
            <w:pPr>
              <w:widowControl w:val="0"/>
              <w:spacing w:after="0" w:line="240" w:lineRule="auto"/>
              <w:jc w:val="both"/>
              <w:rPr>
                <w:rFonts w:eastAsia="微软雅黑" w:cs="Arial"/>
                <w:kern w:val="2"/>
                <w:lang w:val="en-GB" w:eastAsia="zh-CN"/>
              </w:rPr>
            </w:pPr>
            <w:r w:rsidRPr="008632E0">
              <w:rPr>
                <w:rFonts w:eastAsia="微软雅黑" w:cs="Arial"/>
                <w:kern w:val="2"/>
                <w:lang w:val="en-GB" w:eastAsia="zh-CN"/>
              </w:rPr>
              <w:t>Option 1: Fully standardized reference model (structure + parameters)</w:t>
            </w:r>
          </w:p>
          <w:p w14:paraId="42F1346E" w14:textId="77777777" w:rsidR="008632E0" w:rsidRPr="008632E0" w:rsidRDefault="008632E0" w:rsidP="008632E0">
            <w:pPr>
              <w:widowControl w:val="0"/>
              <w:spacing w:after="0" w:line="240" w:lineRule="auto"/>
              <w:jc w:val="both"/>
              <w:rPr>
                <w:rFonts w:eastAsia="微软雅黑" w:cs="Arial"/>
                <w:kern w:val="2"/>
                <w:lang w:val="en-GB" w:eastAsia="zh-CN"/>
              </w:rPr>
            </w:pPr>
            <w:r w:rsidRPr="008632E0">
              <w:rPr>
                <w:rFonts w:eastAsia="微软雅黑" w:cs="Arial"/>
                <w:kern w:val="2"/>
                <w:lang w:val="en-GB" w:eastAsia="zh-CN"/>
              </w:rPr>
              <w:t>Option 3: Standardized reference model structure + Parameter exchange between NW-side and UE-side</w:t>
            </w:r>
          </w:p>
          <w:p w14:paraId="3A752A71" w14:textId="77777777" w:rsidR="008632E0" w:rsidRPr="008632E0" w:rsidRDefault="008632E0" w:rsidP="008632E0">
            <w:pPr>
              <w:widowControl w:val="0"/>
              <w:numPr>
                <w:ilvl w:val="0"/>
                <w:numId w:val="33"/>
              </w:numPr>
              <w:spacing w:after="0" w:line="240" w:lineRule="auto"/>
              <w:contextualSpacing/>
              <w:jc w:val="both"/>
              <w:rPr>
                <w:rFonts w:eastAsia="微软雅黑" w:cs="Arial"/>
                <w:lang w:val="en-GB" w:eastAsia="en-GB"/>
              </w:rPr>
            </w:pPr>
            <w:r w:rsidRPr="008632E0">
              <w:rPr>
                <w:rFonts w:eastAsia="微软雅黑" w:cs="Arial"/>
                <w:lang w:val="en-GB" w:eastAsia="en-GB"/>
              </w:rPr>
              <w:t>3a: Parameters received at the UE or UE-side goes through offline engineering at the UE-</w:t>
            </w:r>
            <w:r w:rsidRPr="008632E0">
              <w:rPr>
                <w:rFonts w:eastAsia="微软雅黑" w:cs="Arial"/>
                <w:lang w:val="en-GB" w:eastAsia="en-GB"/>
              </w:rPr>
              <w:lastRenderedPageBreak/>
              <w:t>side (e.g., UE-side OTT server), e.g., potential re-training, re-development of a different model, and/or offline testing.</w:t>
            </w:r>
          </w:p>
          <w:p w14:paraId="3BE9F9A8" w14:textId="77777777" w:rsidR="008632E0" w:rsidRPr="008632E0" w:rsidRDefault="008632E0" w:rsidP="008632E0">
            <w:pPr>
              <w:widowControl w:val="0"/>
              <w:numPr>
                <w:ilvl w:val="1"/>
                <w:numId w:val="33"/>
              </w:numPr>
              <w:spacing w:after="0" w:line="240" w:lineRule="auto"/>
              <w:contextualSpacing/>
              <w:jc w:val="both"/>
              <w:rPr>
                <w:rFonts w:eastAsia="微软雅黑" w:cs="Arial"/>
                <w:lang w:val="en-GB" w:eastAsia="en-GB"/>
              </w:rPr>
            </w:pPr>
            <w:r w:rsidRPr="008632E0">
              <w:rPr>
                <w:rFonts w:eastAsia="微软雅黑" w:cs="Arial"/>
                <w:lang w:val="en-GB" w:eastAsia="en-GB"/>
              </w:rPr>
              <w:t>3a-1: Model/Parameters exchanged from the NW-side to UE-side is CSI generation part.</w:t>
            </w:r>
          </w:p>
          <w:p w14:paraId="1A1B7C3F" w14:textId="77777777" w:rsidR="008632E0" w:rsidRPr="008632E0" w:rsidRDefault="008632E0" w:rsidP="008632E0">
            <w:pPr>
              <w:widowControl w:val="0"/>
              <w:spacing w:after="0" w:line="240" w:lineRule="auto"/>
              <w:jc w:val="both"/>
              <w:rPr>
                <w:rFonts w:eastAsia="微软雅黑" w:cs="Arial"/>
                <w:kern w:val="2"/>
                <w:lang w:val="en-GB" w:eastAsia="zh-CN"/>
              </w:rPr>
            </w:pPr>
            <w:r w:rsidRPr="008632E0">
              <w:rPr>
                <w:rFonts w:eastAsia="微软雅黑" w:cs="Arial"/>
                <w:kern w:val="2"/>
                <w:lang w:val="en-GB" w:eastAsia="zh-CN"/>
              </w:rPr>
              <w:t>Option 4: Standardized data / dataset format + Dataset exchange between NW-side and UE-side</w:t>
            </w:r>
          </w:p>
          <w:p w14:paraId="2B7A4B0A" w14:textId="77777777" w:rsidR="008632E0" w:rsidRPr="008632E0" w:rsidRDefault="008632E0" w:rsidP="008632E0">
            <w:pPr>
              <w:widowControl w:val="0"/>
              <w:numPr>
                <w:ilvl w:val="0"/>
                <w:numId w:val="33"/>
              </w:numPr>
              <w:spacing w:after="0" w:line="240" w:lineRule="auto"/>
              <w:contextualSpacing/>
              <w:jc w:val="both"/>
              <w:rPr>
                <w:rFonts w:eastAsia="微软雅黑" w:cs="Arial"/>
                <w:lang w:val="en-GB" w:eastAsia="en-GB"/>
              </w:rPr>
            </w:pPr>
            <w:r w:rsidRPr="008632E0">
              <w:rPr>
                <w:rFonts w:eastAsia="微软雅黑" w:cs="Arial"/>
                <w:lang w:val="en-GB" w:eastAsia="en-GB"/>
              </w:rPr>
              <w:t>4-1: Dataset exchanged from the NW-side to UE-side consists of (target CSI,  CSI feedback).</w:t>
            </w:r>
          </w:p>
          <w:p w14:paraId="0D9D836C" w14:textId="77777777" w:rsidR="008632E0" w:rsidRPr="008632E0" w:rsidRDefault="008632E0" w:rsidP="008632E0">
            <w:pPr>
              <w:widowControl w:val="0"/>
              <w:spacing w:after="0" w:line="240" w:lineRule="auto"/>
              <w:jc w:val="both"/>
              <w:rPr>
                <w:rFonts w:eastAsia="微软雅黑" w:cs="Arial"/>
                <w:kern w:val="2"/>
                <w:lang w:val="en-GB" w:eastAsia="zh-CN"/>
              </w:rPr>
            </w:pPr>
          </w:p>
          <w:p w14:paraId="6EC76FF8" w14:textId="77777777" w:rsidR="008632E0" w:rsidRPr="008632E0" w:rsidRDefault="008632E0" w:rsidP="008632E0">
            <w:pPr>
              <w:widowControl w:val="0"/>
              <w:spacing w:after="0" w:line="240" w:lineRule="auto"/>
              <w:jc w:val="both"/>
              <w:rPr>
                <w:rFonts w:eastAsia="微软雅黑" w:cs="Arial"/>
                <w:kern w:val="2"/>
                <w:lang w:val="en-GB" w:eastAsia="zh-CN"/>
              </w:rPr>
            </w:pPr>
            <w:r w:rsidRPr="008632E0">
              <w:rPr>
                <w:rFonts w:eastAsia="微软雅黑" w:cs="Arial"/>
                <w:kern w:val="2"/>
                <w:highlight w:val="green"/>
                <w:lang w:val="en-GB" w:eastAsia="zh-CN"/>
              </w:rPr>
              <w:t>Agreement in RAN1 #118:</w:t>
            </w:r>
          </w:p>
          <w:p w14:paraId="741F5D99" w14:textId="77777777" w:rsidR="008632E0" w:rsidRPr="008632E0" w:rsidRDefault="008632E0" w:rsidP="008632E0">
            <w:pPr>
              <w:pStyle w:val="aff"/>
              <w:widowControl w:val="0"/>
              <w:numPr>
                <w:ilvl w:val="0"/>
                <w:numId w:val="35"/>
              </w:numPr>
              <w:spacing w:line="240" w:lineRule="auto"/>
              <w:jc w:val="both"/>
              <w:rPr>
                <w:rFonts w:ascii="Arial" w:eastAsia="微软雅黑" w:hAnsi="Arial" w:cs="Arial"/>
                <w:color w:val="000000"/>
                <w:kern w:val="2"/>
                <w:lang w:val="en-GB" w:eastAsia="zh-CN"/>
              </w:rPr>
            </w:pPr>
            <w:r w:rsidRPr="008632E0">
              <w:rPr>
                <w:rFonts w:ascii="Arial" w:eastAsia="微软雅黑" w:hAnsi="Arial" w:cs="Arial"/>
                <w:color w:val="000000"/>
                <w:kern w:val="2"/>
                <w:lang w:val="en-GB" w:eastAsia="zh-CN"/>
              </w:rPr>
              <w:t>Direction A: Sharing parameters/reference model/dataset that enables UE-side offline engineering (Inter vendor collaboration option 3a/5a/4)</w:t>
            </w:r>
          </w:p>
          <w:p w14:paraId="7256B4FC" w14:textId="77777777" w:rsidR="008632E0" w:rsidRPr="008632E0" w:rsidRDefault="008632E0" w:rsidP="008632E0">
            <w:pPr>
              <w:pStyle w:val="aff"/>
              <w:widowControl w:val="0"/>
              <w:numPr>
                <w:ilvl w:val="0"/>
                <w:numId w:val="35"/>
              </w:numPr>
              <w:spacing w:line="240" w:lineRule="auto"/>
              <w:jc w:val="both"/>
              <w:rPr>
                <w:rFonts w:ascii="Arial" w:eastAsia="微软雅黑" w:hAnsi="Arial" w:cs="Arial"/>
                <w:color w:val="000000"/>
                <w:kern w:val="2"/>
                <w:lang w:eastAsia="zh-CN"/>
              </w:rPr>
            </w:pPr>
            <w:r w:rsidRPr="008632E0">
              <w:rPr>
                <w:rFonts w:ascii="Arial" w:eastAsia="微软雅黑" w:hAnsi="Arial" w:cs="Arial"/>
                <w:color w:val="000000"/>
                <w:kern w:val="2"/>
                <w:lang w:eastAsia="zh-CN"/>
              </w:rPr>
              <w:t>Direction B: Sharing NW side encoder parameter to UE side for UE side inference directly with on-device operation (Inter vendor collaboration option 3b)</w:t>
            </w:r>
          </w:p>
          <w:p w14:paraId="387FC3E4" w14:textId="036A11E0" w:rsidR="008632E0" w:rsidRPr="008632E0" w:rsidRDefault="008632E0" w:rsidP="008632E0">
            <w:pPr>
              <w:pStyle w:val="aff"/>
              <w:numPr>
                <w:ilvl w:val="0"/>
                <w:numId w:val="35"/>
              </w:numPr>
              <w:spacing w:line="288" w:lineRule="auto"/>
              <w:jc w:val="both"/>
              <w:rPr>
                <w:rFonts w:eastAsiaTheme="minorEastAsia" w:cs="Arial"/>
                <w:lang w:eastAsia="zh-CN"/>
              </w:rPr>
            </w:pPr>
            <w:r w:rsidRPr="008632E0">
              <w:rPr>
                <w:rFonts w:ascii="Arial" w:eastAsia="微软雅黑" w:hAnsi="Arial" w:cs="Arial"/>
                <w:color w:val="000000"/>
                <w:lang w:eastAsia="zh-CN"/>
              </w:rPr>
              <w:t>Direction C: Fully standardized reference model(s) and parameters with specified CSI generation part and/or CSI reconstruction part (Inter vendor collaboration option 1)</w:t>
            </w:r>
          </w:p>
        </w:tc>
      </w:tr>
    </w:tbl>
    <w:p w14:paraId="4B89473F" w14:textId="77777777" w:rsidR="004E0F08" w:rsidRDefault="004E0F08" w:rsidP="008A49E0">
      <w:pPr>
        <w:spacing w:after="0" w:line="288" w:lineRule="auto"/>
        <w:jc w:val="both"/>
        <w:rPr>
          <w:rFonts w:eastAsiaTheme="minorEastAsia" w:cs="Arial"/>
          <w:sz w:val="22"/>
          <w:lang w:eastAsia="zh-CN"/>
        </w:rPr>
      </w:pPr>
    </w:p>
    <w:p w14:paraId="763B8497" w14:textId="08E74B54" w:rsidR="00A76714" w:rsidRDefault="00950C93" w:rsidP="00950C93">
      <w:pPr>
        <w:spacing w:beforeLines="50" w:before="120" w:after="0" w:line="288" w:lineRule="auto"/>
        <w:jc w:val="both"/>
        <w:rPr>
          <w:rFonts w:eastAsiaTheme="minorEastAsia" w:cs="Arial"/>
          <w:sz w:val="22"/>
          <w:lang w:eastAsia="zh-CN"/>
        </w:rPr>
      </w:pPr>
      <w:r>
        <w:rPr>
          <w:rFonts w:eastAsiaTheme="minorEastAsia" w:cs="Arial" w:hint="eastAsia"/>
          <w:sz w:val="22"/>
          <w:lang w:eastAsia="zh-CN"/>
        </w:rPr>
        <w:t>Following are related conclusions in RAN1</w:t>
      </w:r>
      <w:r w:rsidR="0029520A">
        <w:rPr>
          <w:rFonts w:eastAsiaTheme="minorEastAsia" w:cs="Arial" w:hint="eastAsia"/>
          <w:sz w:val="22"/>
          <w:lang w:eastAsia="zh-CN"/>
        </w:rPr>
        <w:t>:</w:t>
      </w:r>
    </w:p>
    <w:tbl>
      <w:tblPr>
        <w:tblStyle w:val="aff4"/>
        <w:tblW w:w="0" w:type="auto"/>
        <w:tblLook w:val="04A0" w:firstRow="1" w:lastRow="0" w:firstColumn="1" w:lastColumn="0" w:noHBand="0" w:noVBand="1"/>
      </w:tblPr>
      <w:tblGrid>
        <w:gridCol w:w="9629"/>
      </w:tblGrid>
      <w:tr w:rsidR="00950C93" w14:paraId="2647DF5A" w14:textId="77777777" w:rsidTr="00950C93">
        <w:tc>
          <w:tcPr>
            <w:tcW w:w="9629" w:type="dxa"/>
          </w:tcPr>
          <w:p w14:paraId="146C35DA" w14:textId="77777777" w:rsidR="00950C93" w:rsidRPr="00950C93" w:rsidRDefault="00950C93" w:rsidP="00950C93">
            <w:pPr>
              <w:widowControl w:val="0"/>
              <w:spacing w:after="0" w:line="240" w:lineRule="auto"/>
              <w:jc w:val="both"/>
              <w:rPr>
                <w:rFonts w:eastAsia="微软雅黑" w:cs="Arial"/>
                <w:kern w:val="2"/>
                <w:lang w:val="en-GB" w:eastAsia="zh-CN"/>
              </w:rPr>
            </w:pPr>
            <w:r w:rsidRPr="00950C93">
              <w:rPr>
                <w:rFonts w:eastAsia="微软雅黑" w:cs="Arial"/>
                <w:kern w:val="2"/>
                <w:highlight w:val="yellow"/>
                <w:lang w:val="en-GB" w:eastAsia="zh-CN"/>
              </w:rPr>
              <w:t>Conclusion in RAN1 #120</w:t>
            </w:r>
          </w:p>
          <w:p w14:paraId="165A95A2" w14:textId="77777777" w:rsidR="00950C93" w:rsidRPr="00950C93" w:rsidRDefault="00950C93" w:rsidP="00950C93">
            <w:pPr>
              <w:widowControl w:val="0"/>
              <w:numPr>
                <w:ilvl w:val="0"/>
                <w:numId w:val="36"/>
              </w:numPr>
              <w:spacing w:after="0" w:line="240" w:lineRule="auto"/>
              <w:jc w:val="both"/>
              <w:rPr>
                <w:rFonts w:eastAsia="微软雅黑" w:cs="Arial"/>
                <w:kern w:val="2"/>
                <w:lang w:val="en-GB" w:eastAsia="zh-CN"/>
              </w:rPr>
            </w:pPr>
            <w:r w:rsidRPr="00950C93">
              <w:rPr>
                <w:rFonts w:eastAsia="微软雅黑" w:cs="Arial"/>
                <w:kern w:val="2"/>
                <w:lang w:val="en-GB" w:eastAsia="zh-CN"/>
              </w:rPr>
              <w:t xml:space="preserve">Direction C with standardized </w:t>
            </w:r>
            <w:r w:rsidRPr="00950C93">
              <w:rPr>
                <w:rFonts w:eastAsia="微软雅黑" w:cs="Arial"/>
                <w:b/>
                <w:bCs/>
                <w:kern w:val="2"/>
                <w:lang w:val="en-GB" w:eastAsia="zh-CN"/>
              </w:rPr>
              <w:t>model ensures a minimum performance requirement.</w:t>
            </w:r>
            <w:r w:rsidRPr="00950C93">
              <w:rPr>
                <w:rFonts w:eastAsia="微软雅黑" w:cs="Arial"/>
                <w:kern w:val="2"/>
                <w:lang w:val="en-GB" w:eastAsia="zh-CN"/>
              </w:rPr>
              <w:t xml:space="preserve"> </w:t>
            </w:r>
          </w:p>
          <w:p w14:paraId="2C2B2C7D" w14:textId="77777777" w:rsidR="00950C93" w:rsidRPr="00950C93" w:rsidRDefault="00950C93" w:rsidP="00950C93">
            <w:pPr>
              <w:widowControl w:val="0"/>
              <w:numPr>
                <w:ilvl w:val="1"/>
                <w:numId w:val="36"/>
              </w:numPr>
              <w:spacing w:after="0" w:line="240" w:lineRule="auto"/>
              <w:jc w:val="both"/>
              <w:rPr>
                <w:rFonts w:eastAsia="微软雅黑" w:cs="Arial"/>
                <w:kern w:val="2"/>
                <w:lang w:val="en-GB" w:eastAsia="zh-CN"/>
              </w:rPr>
            </w:pPr>
            <w:r w:rsidRPr="00950C93">
              <w:rPr>
                <w:rFonts w:eastAsia="微软雅黑" w:cs="Arial"/>
                <w:kern w:val="2"/>
                <w:lang w:val="en-GB" w:eastAsia="zh-CN"/>
              </w:rPr>
              <w:t>The so called fully specified reference model discussed in RAN1 for Direction C is assumed to be equivalent to the to-be-specified model, if specified, for performance requirements in RAN4.</w:t>
            </w:r>
          </w:p>
          <w:p w14:paraId="0F567993" w14:textId="77777777" w:rsidR="00950C93" w:rsidRPr="00950C93" w:rsidRDefault="00950C93" w:rsidP="00950C93">
            <w:pPr>
              <w:widowControl w:val="0"/>
              <w:numPr>
                <w:ilvl w:val="0"/>
                <w:numId w:val="36"/>
              </w:numPr>
              <w:spacing w:after="0" w:line="240" w:lineRule="auto"/>
              <w:jc w:val="both"/>
              <w:rPr>
                <w:rFonts w:eastAsia="微软雅黑" w:cs="Arial"/>
                <w:kern w:val="2"/>
                <w:lang w:val="en-GB" w:eastAsia="zh-CN"/>
              </w:rPr>
            </w:pPr>
            <w:r w:rsidRPr="00950C93">
              <w:rPr>
                <w:rFonts w:eastAsia="微软雅黑" w:cs="Arial"/>
                <w:kern w:val="2"/>
                <w:lang w:val="en-GB" w:eastAsia="zh-CN"/>
              </w:rPr>
              <w:t>Direction A with standardized model parameter / dataset exchange from NW-side to UE-side may achieves better performance.</w:t>
            </w:r>
          </w:p>
          <w:p w14:paraId="0382BECB" w14:textId="77777777" w:rsidR="00950C93" w:rsidRPr="00950C93" w:rsidRDefault="00950C93" w:rsidP="00950C93">
            <w:pPr>
              <w:widowControl w:val="0"/>
              <w:spacing w:after="0" w:line="240" w:lineRule="auto"/>
              <w:jc w:val="both"/>
              <w:rPr>
                <w:rFonts w:eastAsia="微软雅黑" w:cs="Arial"/>
                <w:kern w:val="2"/>
                <w:lang w:val="en-GB" w:eastAsia="zh-CN"/>
              </w:rPr>
            </w:pPr>
            <w:r w:rsidRPr="00950C93">
              <w:rPr>
                <w:rFonts w:eastAsia="微软雅黑" w:cs="Arial"/>
                <w:kern w:val="2"/>
                <w:highlight w:val="yellow"/>
                <w:lang w:val="en-GB" w:eastAsia="zh-CN"/>
              </w:rPr>
              <w:t>Conclusion in RAN1 #120bis</w:t>
            </w:r>
          </w:p>
          <w:p w14:paraId="49DE22AD" w14:textId="77777777" w:rsidR="00950C93" w:rsidRPr="00950C93" w:rsidRDefault="00950C93" w:rsidP="00950C93">
            <w:pPr>
              <w:widowControl w:val="0"/>
              <w:numPr>
                <w:ilvl w:val="0"/>
                <w:numId w:val="37"/>
              </w:numPr>
              <w:spacing w:after="0" w:line="240" w:lineRule="auto"/>
              <w:jc w:val="both"/>
              <w:rPr>
                <w:rFonts w:eastAsia="微软雅黑" w:cs="Arial"/>
                <w:kern w:val="2"/>
                <w:lang w:val="en-GB" w:eastAsia="zh-CN"/>
              </w:rPr>
            </w:pPr>
            <w:r w:rsidRPr="00950C93">
              <w:rPr>
                <w:rFonts w:eastAsia="微软雅黑" w:cs="Arial"/>
                <w:kern w:val="2"/>
                <w:lang w:val="en-GB" w:eastAsia="zh-CN"/>
              </w:rPr>
              <w:t xml:space="preserve">For Direction </w:t>
            </w:r>
            <w:proofErr w:type="spellStart"/>
            <w:r w:rsidRPr="00950C93">
              <w:rPr>
                <w:rFonts w:eastAsia="微软雅黑" w:cs="Arial"/>
                <w:kern w:val="2"/>
                <w:lang w:val="en-GB" w:eastAsia="zh-CN"/>
              </w:rPr>
              <w:t>A</w:t>
            </w:r>
            <w:proofErr w:type="spellEnd"/>
            <w:r w:rsidRPr="00950C93">
              <w:rPr>
                <w:rFonts w:eastAsia="微软雅黑" w:cs="Arial"/>
                <w:kern w:val="2"/>
                <w:lang w:val="en-GB" w:eastAsia="zh-CN"/>
              </w:rPr>
              <w:t xml:space="preserve"> Option 3a-1, based on evaluation results, RAN1 concludes that scalable model structure specification is feasible.</w:t>
            </w:r>
          </w:p>
          <w:p w14:paraId="69E511C6" w14:textId="77777777" w:rsidR="00950C93" w:rsidRPr="00950C93" w:rsidRDefault="00950C93" w:rsidP="00950C93">
            <w:pPr>
              <w:widowControl w:val="0"/>
              <w:numPr>
                <w:ilvl w:val="0"/>
                <w:numId w:val="37"/>
              </w:numPr>
              <w:spacing w:after="0" w:line="240" w:lineRule="auto"/>
              <w:jc w:val="both"/>
              <w:rPr>
                <w:rFonts w:eastAsia="微软雅黑" w:cs="Arial"/>
                <w:kern w:val="2"/>
                <w:lang w:val="en-GB" w:eastAsia="zh-CN"/>
              </w:rPr>
            </w:pPr>
            <w:r w:rsidRPr="00950C93">
              <w:rPr>
                <w:rFonts w:eastAsia="微软雅黑" w:cs="Arial"/>
                <w:kern w:val="2"/>
                <w:lang w:val="en-GB" w:eastAsia="zh-CN"/>
              </w:rPr>
              <w:t>For Direction C, based on evaluation results, RAN1 concludes that scalable model structure specification and model parameters specification is feasible.</w:t>
            </w:r>
          </w:p>
          <w:p w14:paraId="13E7CB59" w14:textId="77777777" w:rsidR="00950C93" w:rsidRPr="00950C93" w:rsidRDefault="00950C93" w:rsidP="00950C93">
            <w:pPr>
              <w:widowControl w:val="0"/>
              <w:numPr>
                <w:ilvl w:val="1"/>
                <w:numId w:val="38"/>
              </w:numPr>
              <w:spacing w:after="0" w:line="240" w:lineRule="auto"/>
              <w:jc w:val="both"/>
              <w:rPr>
                <w:rFonts w:eastAsia="微软雅黑" w:cs="Arial"/>
                <w:kern w:val="2"/>
                <w:lang w:val="en-GB" w:eastAsia="zh-CN"/>
              </w:rPr>
            </w:pPr>
            <w:r w:rsidRPr="00950C93">
              <w:rPr>
                <w:rFonts w:eastAsia="微软雅黑" w:cs="Arial"/>
                <w:kern w:val="2"/>
                <w:lang w:val="en-GB" w:eastAsia="zh-CN"/>
              </w:rPr>
              <w:t xml:space="preserve">Note: </w:t>
            </w:r>
            <w:r w:rsidRPr="00950C93">
              <w:rPr>
                <w:rFonts w:eastAsia="微软雅黑" w:cs="Arial"/>
                <w:b/>
                <w:bCs/>
                <w:kern w:val="2"/>
                <w:lang w:val="en-GB" w:eastAsia="zh-CN"/>
              </w:rPr>
              <w:t>RAN4 feasibility is a separate study to be confirmed by RAN4</w:t>
            </w:r>
            <w:r w:rsidRPr="00950C93">
              <w:rPr>
                <w:rFonts w:eastAsia="微软雅黑" w:cs="Arial"/>
                <w:kern w:val="2"/>
                <w:lang w:val="en-GB" w:eastAsia="zh-CN"/>
              </w:rPr>
              <w:t>.</w:t>
            </w:r>
          </w:p>
          <w:p w14:paraId="3E70D6D2" w14:textId="77777777" w:rsidR="00950C93" w:rsidRPr="00950C93" w:rsidRDefault="00950C93" w:rsidP="00950C93">
            <w:pPr>
              <w:widowControl w:val="0"/>
              <w:spacing w:after="0" w:line="240" w:lineRule="auto"/>
              <w:jc w:val="both"/>
              <w:rPr>
                <w:rFonts w:eastAsia="微软雅黑" w:cs="Arial"/>
                <w:kern w:val="2"/>
                <w:lang w:val="en-GB" w:eastAsia="zh-CN"/>
              </w:rPr>
            </w:pPr>
            <w:r w:rsidRPr="00950C93">
              <w:rPr>
                <w:rFonts w:eastAsia="微软雅黑" w:cs="Arial"/>
                <w:kern w:val="2"/>
                <w:highlight w:val="yellow"/>
                <w:lang w:val="en-GB" w:eastAsia="zh-CN"/>
              </w:rPr>
              <w:t>Conclusion in RAN1 #120bis</w:t>
            </w:r>
          </w:p>
          <w:p w14:paraId="09EE06B1" w14:textId="77777777" w:rsidR="00950C93" w:rsidRPr="00950C93" w:rsidRDefault="00950C93" w:rsidP="00950C93">
            <w:pPr>
              <w:widowControl w:val="0"/>
              <w:numPr>
                <w:ilvl w:val="0"/>
                <w:numId w:val="39"/>
              </w:numPr>
              <w:spacing w:after="0" w:line="240" w:lineRule="auto"/>
              <w:jc w:val="both"/>
              <w:rPr>
                <w:rFonts w:eastAsia="微软雅黑" w:cs="Arial"/>
                <w:b/>
                <w:bCs/>
                <w:kern w:val="2"/>
                <w:lang w:val="en-GB" w:eastAsia="zh-CN"/>
              </w:rPr>
            </w:pPr>
            <w:r w:rsidRPr="00950C93">
              <w:rPr>
                <w:rFonts w:eastAsia="微软雅黑" w:cs="Arial"/>
                <w:b/>
                <w:bCs/>
                <w:kern w:val="2"/>
                <w:lang w:val="en-GB" w:eastAsia="zh-CN"/>
              </w:rPr>
              <w:t xml:space="preserve">RAN1 concludes that both Direction A and Direction </w:t>
            </w:r>
            <w:proofErr w:type="spellStart"/>
            <w:r w:rsidRPr="00950C93">
              <w:rPr>
                <w:rFonts w:eastAsia="微软雅黑" w:cs="Arial"/>
                <w:b/>
                <w:bCs/>
                <w:kern w:val="2"/>
                <w:lang w:val="en-GB" w:eastAsia="zh-CN"/>
              </w:rPr>
              <w:t>C are</w:t>
            </w:r>
            <w:proofErr w:type="spellEnd"/>
            <w:r w:rsidRPr="00950C93">
              <w:rPr>
                <w:rFonts w:eastAsia="微软雅黑" w:cs="Arial"/>
                <w:b/>
                <w:bCs/>
                <w:kern w:val="2"/>
                <w:lang w:val="en-GB" w:eastAsia="zh-CN"/>
              </w:rPr>
              <w:t xml:space="preserve"> feasible.</w:t>
            </w:r>
          </w:p>
          <w:p w14:paraId="0B8363F5" w14:textId="77777777" w:rsidR="00950C93" w:rsidRPr="00950C93" w:rsidRDefault="00950C93" w:rsidP="00950C93">
            <w:pPr>
              <w:widowControl w:val="0"/>
              <w:numPr>
                <w:ilvl w:val="0"/>
                <w:numId w:val="40"/>
              </w:numPr>
              <w:spacing w:after="0" w:line="240" w:lineRule="auto"/>
              <w:jc w:val="both"/>
              <w:rPr>
                <w:rFonts w:eastAsia="微软雅黑" w:cs="Arial"/>
                <w:kern w:val="2"/>
                <w:lang w:val="en-GB" w:eastAsia="zh-CN"/>
              </w:rPr>
            </w:pPr>
            <w:r w:rsidRPr="00950C93">
              <w:rPr>
                <w:rFonts w:eastAsia="微软雅黑" w:cs="Arial"/>
                <w:kern w:val="2"/>
                <w:lang w:val="en-GB" w:eastAsia="zh-CN"/>
              </w:rPr>
              <w:t>RAN1 concludes that both sub-option 4-1 and sub-option 3a-1 are feasible.</w:t>
            </w:r>
          </w:p>
          <w:p w14:paraId="19B74111" w14:textId="4A9E758F" w:rsidR="00950C93" w:rsidRDefault="00950C93" w:rsidP="00950C93">
            <w:pPr>
              <w:spacing w:beforeLines="50" w:before="120" w:after="0" w:line="288" w:lineRule="auto"/>
              <w:jc w:val="both"/>
              <w:rPr>
                <w:rFonts w:eastAsiaTheme="minorEastAsia" w:cs="Arial"/>
                <w:lang w:eastAsia="zh-CN"/>
              </w:rPr>
            </w:pPr>
            <w:r w:rsidRPr="004C0023">
              <w:rPr>
                <w:rFonts w:eastAsia="微软雅黑" w:cs="Arial"/>
                <w:lang w:val="en-GB" w:eastAsia="zh-CN"/>
              </w:rPr>
              <w:t>This includes both 3a-1 with and without target CSI sharing.</w:t>
            </w:r>
          </w:p>
        </w:tc>
      </w:tr>
    </w:tbl>
    <w:p w14:paraId="3D8E05F8" w14:textId="77777777" w:rsidR="000B33A4" w:rsidRPr="000B33A4" w:rsidRDefault="000B33A4" w:rsidP="000B33A4">
      <w:pPr>
        <w:widowControl w:val="0"/>
        <w:spacing w:beforeLines="50" w:before="120" w:after="0" w:line="288" w:lineRule="auto"/>
        <w:jc w:val="both"/>
        <w:rPr>
          <w:rFonts w:eastAsia="微软雅黑" w:cs="Arial"/>
          <w:b/>
          <w:bCs/>
          <w:kern w:val="2"/>
          <w:sz w:val="22"/>
          <w:szCs w:val="24"/>
          <w:lang w:val="en-GB" w:eastAsia="zh-CN"/>
        </w:rPr>
      </w:pPr>
      <w:r w:rsidRPr="000B33A4">
        <w:rPr>
          <w:rFonts w:eastAsia="微软雅黑" w:cs="Arial"/>
          <w:b/>
          <w:bCs/>
          <w:kern w:val="2"/>
          <w:sz w:val="22"/>
          <w:szCs w:val="24"/>
          <w:lang w:val="en-GB" w:eastAsia="zh-CN"/>
        </w:rPr>
        <w:t>Observations on progress in RAN1:</w:t>
      </w:r>
    </w:p>
    <w:p w14:paraId="0C87C666" w14:textId="77777777" w:rsidR="000B33A4" w:rsidRPr="000B33A4" w:rsidRDefault="000B33A4" w:rsidP="000B33A4">
      <w:pPr>
        <w:widowControl w:val="0"/>
        <w:numPr>
          <w:ilvl w:val="0"/>
          <w:numId w:val="33"/>
        </w:numPr>
        <w:spacing w:beforeLines="50" w:before="120" w:after="0" w:line="288" w:lineRule="auto"/>
        <w:contextualSpacing/>
        <w:jc w:val="both"/>
        <w:rPr>
          <w:rFonts w:eastAsia="微软雅黑" w:cs="Arial"/>
          <w:sz w:val="22"/>
          <w:szCs w:val="24"/>
          <w:lang w:eastAsia="en-GB"/>
        </w:rPr>
      </w:pPr>
      <w:r w:rsidRPr="000B33A4">
        <w:rPr>
          <w:rFonts w:eastAsia="微软雅黑" w:cs="Arial"/>
          <w:sz w:val="22"/>
          <w:szCs w:val="24"/>
          <w:lang w:val="en-GB" w:eastAsia="en-GB"/>
        </w:rPr>
        <w:t xml:space="preserve">Direction B and Direction </w:t>
      </w:r>
      <w:proofErr w:type="spellStart"/>
      <w:r w:rsidRPr="000B33A4">
        <w:rPr>
          <w:rFonts w:eastAsia="微软雅黑" w:cs="Arial"/>
          <w:sz w:val="22"/>
          <w:szCs w:val="24"/>
          <w:lang w:val="en-GB" w:eastAsia="en-GB"/>
        </w:rPr>
        <w:t>A</w:t>
      </w:r>
      <w:proofErr w:type="spellEnd"/>
      <w:r w:rsidRPr="000B33A4">
        <w:rPr>
          <w:rFonts w:eastAsia="微软雅黑" w:cs="Arial"/>
          <w:sz w:val="22"/>
          <w:szCs w:val="24"/>
          <w:lang w:val="en-GB" w:eastAsia="en-GB"/>
        </w:rPr>
        <w:t xml:space="preserve"> option 5a lacks sufficient progress in RAN1.</w:t>
      </w:r>
    </w:p>
    <w:p w14:paraId="6CA3F0BC" w14:textId="22A850BE" w:rsidR="000B33A4" w:rsidRPr="000B33A4" w:rsidRDefault="000B33A4" w:rsidP="000B33A4">
      <w:pPr>
        <w:widowControl w:val="0"/>
        <w:numPr>
          <w:ilvl w:val="0"/>
          <w:numId w:val="33"/>
        </w:numPr>
        <w:spacing w:beforeLines="50" w:before="120" w:after="0" w:line="288" w:lineRule="auto"/>
        <w:contextualSpacing/>
        <w:jc w:val="both"/>
        <w:rPr>
          <w:rFonts w:eastAsia="微软雅黑" w:cs="Arial"/>
          <w:sz w:val="22"/>
          <w:szCs w:val="24"/>
          <w:lang w:val="en-GB" w:eastAsia="en-GB"/>
        </w:rPr>
      </w:pPr>
      <w:r w:rsidRPr="000B33A4">
        <w:rPr>
          <w:rFonts w:eastAsia="微软雅黑" w:cs="Arial"/>
          <w:sz w:val="22"/>
          <w:szCs w:val="24"/>
          <w:lang w:val="en-GB" w:eastAsia="en-GB"/>
        </w:rPr>
        <w:t>For Direction A, the discussion and progress mainly focus on sub-option 3a-1 and 4-1.</w:t>
      </w:r>
    </w:p>
    <w:p w14:paraId="685754EE" w14:textId="77777777" w:rsidR="000B33A4" w:rsidRPr="000B33A4" w:rsidRDefault="000B33A4" w:rsidP="000B33A4">
      <w:pPr>
        <w:widowControl w:val="0"/>
        <w:spacing w:beforeLines="50" w:before="120" w:after="0" w:line="288" w:lineRule="auto"/>
        <w:jc w:val="both"/>
        <w:rPr>
          <w:rFonts w:eastAsia="微软雅黑" w:cs="Arial"/>
          <w:kern w:val="2"/>
          <w:sz w:val="22"/>
          <w:szCs w:val="24"/>
          <w:lang w:eastAsia="zh-CN"/>
        </w:rPr>
      </w:pPr>
      <w:r w:rsidRPr="000B33A4">
        <w:rPr>
          <w:rFonts w:eastAsia="微软雅黑" w:cs="Arial"/>
          <w:b/>
          <w:bCs/>
          <w:kern w:val="2"/>
          <w:sz w:val="22"/>
          <w:szCs w:val="24"/>
          <w:lang w:eastAsia="zh-CN"/>
        </w:rPr>
        <w:t>Discrepancy on working target:</w:t>
      </w:r>
    </w:p>
    <w:p w14:paraId="79621961" w14:textId="77777777" w:rsidR="000B33A4" w:rsidRPr="000B33A4" w:rsidRDefault="000B33A4" w:rsidP="000B33A4">
      <w:pPr>
        <w:widowControl w:val="0"/>
        <w:numPr>
          <w:ilvl w:val="0"/>
          <w:numId w:val="41"/>
        </w:numPr>
        <w:spacing w:beforeLines="50" w:before="120" w:after="0" w:line="288" w:lineRule="auto"/>
        <w:contextualSpacing/>
        <w:jc w:val="both"/>
        <w:rPr>
          <w:rFonts w:eastAsia="微软雅黑" w:cs="Arial"/>
          <w:sz w:val="22"/>
          <w:szCs w:val="24"/>
          <w:lang w:val="en-GB" w:eastAsia="en-GB"/>
        </w:rPr>
      </w:pPr>
      <w:r w:rsidRPr="000B33A4">
        <w:rPr>
          <w:rFonts w:eastAsia="微软雅黑" w:cs="Arial"/>
          <w:sz w:val="22"/>
          <w:szCs w:val="24"/>
          <w:lang w:val="en-GB" w:eastAsia="en-GB"/>
        </w:rPr>
        <w:t xml:space="preserve">In RAN1 direction A (option 3a-1/4-1), the model parameters/dataset is shared from NW-side to UE-side and UE-side use the shared model parameters/dataset to develop </w:t>
      </w:r>
      <w:r w:rsidRPr="000B33A4">
        <w:rPr>
          <w:rFonts w:eastAsia="微软雅黑" w:cs="Arial"/>
          <w:b/>
          <w:bCs/>
          <w:sz w:val="22"/>
          <w:szCs w:val="24"/>
          <w:lang w:val="en-GB" w:eastAsia="en-GB"/>
        </w:rPr>
        <w:t>own encoder</w:t>
      </w:r>
      <w:r w:rsidRPr="000B33A4">
        <w:rPr>
          <w:rFonts w:eastAsia="微软雅黑" w:cs="Arial"/>
          <w:sz w:val="22"/>
          <w:szCs w:val="24"/>
          <w:lang w:val="en-GB" w:eastAsia="en-GB"/>
        </w:rPr>
        <w:t>.</w:t>
      </w:r>
    </w:p>
    <w:p w14:paraId="4374A629" w14:textId="77777777" w:rsidR="000B33A4" w:rsidRPr="000B33A4" w:rsidRDefault="000B33A4" w:rsidP="000B33A4">
      <w:pPr>
        <w:widowControl w:val="0"/>
        <w:numPr>
          <w:ilvl w:val="0"/>
          <w:numId w:val="41"/>
        </w:numPr>
        <w:spacing w:beforeLines="50" w:before="120" w:after="0" w:line="288" w:lineRule="auto"/>
        <w:contextualSpacing/>
        <w:jc w:val="both"/>
        <w:rPr>
          <w:rFonts w:eastAsia="微软雅黑" w:cs="Arial"/>
          <w:sz w:val="22"/>
          <w:szCs w:val="24"/>
          <w:lang w:val="en-GB" w:eastAsia="en-GB"/>
        </w:rPr>
      </w:pPr>
      <w:r w:rsidRPr="000B33A4">
        <w:rPr>
          <w:rFonts w:eastAsia="微软雅黑" w:cs="Arial"/>
          <w:sz w:val="22"/>
          <w:szCs w:val="24"/>
          <w:lang w:val="en-GB" w:eastAsia="en-GB"/>
        </w:rPr>
        <w:t xml:space="preserve">In RAN1 direction C, though the reference model is fully standardized, UE vendor can still develop their </w:t>
      </w:r>
      <w:r w:rsidRPr="000B33A4">
        <w:rPr>
          <w:rFonts w:eastAsia="微软雅黑" w:cs="Arial"/>
          <w:b/>
          <w:bCs/>
          <w:sz w:val="22"/>
          <w:szCs w:val="24"/>
          <w:lang w:val="en-GB" w:eastAsia="en-GB"/>
        </w:rPr>
        <w:t>own encoder</w:t>
      </w:r>
      <w:r w:rsidRPr="000B33A4">
        <w:rPr>
          <w:rFonts w:eastAsia="微软雅黑" w:cs="Arial"/>
          <w:sz w:val="22"/>
          <w:szCs w:val="24"/>
          <w:lang w:val="en-GB" w:eastAsia="en-GB"/>
        </w:rPr>
        <w:t>, as long as compatibility is kept.</w:t>
      </w:r>
    </w:p>
    <w:p w14:paraId="6D17398D" w14:textId="77777777" w:rsidR="000B33A4" w:rsidRPr="000B33A4" w:rsidRDefault="000B33A4" w:rsidP="000B33A4">
      <w:pPr>
        <w:widowControl w:val="0"/>
        <w:numPr>
          <w:ilvl w:val="0"/>
          <w:numId w:val="41"/>
        </w:numPr>
        <w:spacing w:beforeLines="50" w:before="120" w:after="0" w:line="288" w:lineRule="auto"/>
        <w:contextualSpacing/>
        <w:jc w:val="both"/>
        <w:rPr>
          <w:rFonts w:eastAsia="微软雅黑" w:cs="Arial"/>
          <w:sz w:val="22"/>
          <w:szCs w:val="24"/>
          <w:lang w:val="en-GB" w:eastAsia="en-GB"/>
        </w:rPr>
      </w:pPr>
      <w:r w:rsidRPr="000B33A4">
        <w:rPr>
          <w:rFonts w:eastAsia="微软雅黑" w:cs="Arial"/>
          <w:sz w:val="22"/>
          <w:szCs w:val="24"/>
          <w:lang w:val="en-GB" w:eastAsia="en-GB"/>
        </w:rPr>
        <w:t xml:space="preserve">In RAN4, option 3/4a/4b is defined to develop </w:t>
      </w:r>
      <w:r w:rsidRPr="000B33A4">
        <w:rPr>
          <w:rFonts w:eastAsia="微软雅黑" w:cs="Arial"/>
          <w:b/>
          <w:bCs/>
          <w:sz w:val="22"/>
          <w:szCs w:val="24"/>
          <w:lang w:val="en-GB" w:eastAsia="en-GB"/>
        </w:rPr>
        <w:t>test decoder</w:t>
      </w:r>
      <w:r w:rsidRPr="000B33A4">
        <w:rPr>
          <w:rFonts w:eastAsia="微软雅黑" w:cs="Arial"/>
          <w:sz w:val="22"/>
          <w:szCs w:val="24"/>
          <w:lang w:val="en-GB" w:eastAsia="en-GB"/>
        </w:rPr>
        <w:t xml:space="preserve">. In option 4a/4b, TE vendor can develop their own </w:t>
      </w:r>
      <w:r w:rsidRPr="000B33A4">
        <w:rPr>
          <w:rFonts w:eastAsia="微软雅黑" w:cs="Arial"/>
          <w:b/>
          <w:bCs/>
          <w:sz w:val="22"/>
          <w:szCs w:val="24"/>
          <w:lang w:val="en-GB" w:eastAsia="en-GB"/>
        </w:rPr>
        <w:t>test decoder</w:t>
      </w:r>
      <w:r w:rsidRPr="000B33A4">
        <w:rPr>
          <w:rFonts w:eastAsia="微软雅黑" w:cs="Arial"/>
          <w:sz w:val="22"/>
          <w:szCs w:val="24"/>
          <w:lang w:val="en-GB" w:eastAsia="en-GB"/>
        </w:rPr>
        <w:t xml:space="preserve">. In option 3, TE vendor is required to implement the fully standardized </w:t>
      </w:r>
      <w:r w:rsidRPr="000B33A4">
        <w:rPr>
          <w:rFonts w:eastAsia="微软雅黑" w:cs="Arial"/>
          <w:b/>
          <w:bCs/>
          <w:sz w:val="22"/>
          <w:szCs w:val="24"/>
          <w:lang w:val="en-GB" w:eastAsia="en-GB"/>
        </w:rPr>
        <w:t>test decoder</w:t>
      </w:r>
      <w:r w:rsidRPr="000B33A4">
        <w:rPr>
          <w:rFonts w:eastAsia="微软雅黑" w:cs="Arial"/>
          <w:sz w:val="22"/>
          <w:szCs w:val="24"/>
          <w:lang w:val="en-GB" w:eastAsia="en-GB"/>
        </w:rPr>
        <w:t>.</w:t>
      </w:r>
    </w:p>
    <w:p w14:paraId="7BB5B3E4" w14:textId="7B7CF772" w:rsidR="003D406F" w:rsidRPr="003C20DD" w:rsidRDefault="003C20DD" w:rsidP="003C20DD">
      <w:pPr>
        <w:pStyle w:val="21"/>
        <w:rPr>
          <w:lang w:eastAsia="zh-CN"/>
        </w:rPr>
      </w:pPr>
      <w:r w:rsidRPr="00712E67">
        <w:rPr>
          <w:rFonts w:hint="eastAsia"/>
          <w:lang w:eastAsia="zh-CN"/>
        </w:rPr>
        <w:t xml:space="preserve">2.2 </w:t>
      </w:r>
      <w:r w:rsidR="005C6554" w:rsidRPr="00712E67">
        <w:rPr>
          <w:rFonts w:hint="eastAsia"/>
          <w:lang w:eastAsia="zh-CN"/>
        </w:rPr>
        <w:t>R</w:t>
      </w:r>
      <w:r w:rsidRPr="00712E67">
        <w:rPr>
          <w:lang w:eastAsia="zh-CN"/>
        </w:rPr>
        <w:t>elation between RAN4 t</w:t>
      </w:r>
      <w:r w:rsidRPr="003C20DD">
        <w:rPr>
          <w:lang w:eastAsia="zh-CN"/>
        </w:rPr>
        <w:t>est decoder options and RAN1 inter-vendor interoperability directions</w:t>
      </w:r>
    </w:p>
    <w:p w14:paraId="52FAE795" w14:textId="48DA59D9" w:rsidR="003D406F" w:rsidRPr="003D406F" w:rsidRDefault="003D406F" w:rsidP="003D406F">
      <w:pPr>
        <w:widowControl w:val="0"/>
        <w:numPr>
          <w:ilvl w:val="0"/>
          <w:numId w:val="43"/>
        </w:numPr>
        <w:spacing w:beforeLines="50" w:before="120" w:after="0" w:line="288" w:lineRule="auto"/>
        <w:contextualSpacing/>
        <w:jc w:val="both"/>
        <w:rPr>
          <w:rFonts w:eastAsia="微软雅黑" w:cs="Arial"/>
          <w:b/>
          <w:bCs/>
          <w:kern w:val="2"/>
          <w:sz w:val="22"/>
          <w:szCs w:val="24"/>
          <w:lang w:eastAsia="zh-CN"/>
        </w:rPr>
      </w:pPr>
      <w:r w:rsidRPr="003D406F">
        <w:rPr>
          <w:rFonts w:eastAsia="微软雅黑" w:cs="Arial"/>
          <w:b/>
          <w:bCs/>
          <w:kern w:val="2"/>
          <w:sz w:val="22"/>
          <w:szCs w:val="24"/>
          <w:lang w:eastAsia="zh-CN"/>
        </w:rPr>
        <w:t>Analysis on relation between RAN4 test decoder options and RAN1 inter-vendor interoperability directions:</w:t>
      </w:r>
    </w:p>
    <w:p w14:paraId="7E932C12" w14:textId="2DC44675"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lastRenderedPageBreak/>
        <w:t xml:space="preserve">In RAN1 direction C, fully standardized model means </w:t>
      </w:r>
      <w:r w:rsidRPr="003D406F">
        <w:rPr>
          <w:rFonts w:eastAsia="微软雅黑" w:cs="Arial"/>
          <w:b/>
          <w:bCs/>
          <w:kern w:val="2"/>
          <w:sz w:val="22"/>
          <w:szCs w:val="24"/>
          <w:lang w:eastAsia="zh-CN"/>
        </w:rPr>
        <w:t>both structure and parameters are specified</w:t>
      </w:r>
      <w:r w:rsidRPr="003D406F">
        <w:rPr>
          <w:rFonts w:eastAsia="微软雅黑" w:cs="Arial"/>
          <w:kern w:val="2"/>
          <w:sz w:val="22"/>
          <w:szCs w:val="24"/>
          <w:lang w:eastAsia="zh-CN"/>
        </w:rPr>
        <w:t>. According to the definition of option 3 in RAN4,</w:t>
      </w:r>
      <w:r w:rsidRPr="003D406F">
        <w:rPr>
          <w:rFonts w:eastAsia="微软雅黑" w:cs="Arial"/>
          <w:b/>
          <w:bCs/>
          <w:kern w:val="2"/>
          <w:sz w:val="22"/>
          <w:szCs w:val="24"/>
          <w:lang w:eastAsia="zh-CN"/>
        </w:rPr>
        <w:t xml:space="preserve"> </w:t>
      </w:r>
      <w:r w:rsidRPr="003D406F">
        <w:rPr>
          <w:rFonts w:eastAsia="微软雅黑" w:cs="Arial"/>
          <w:kern w:val="2"/>
          <w:sz w:val="22"/>
          <w:szCs w:val="24"/>
          <w:lang w:eastAsia="zh-CN"/>
        </w:rPr>
        <w:t xml:space="preserve">a fully developed decoder would be chosen as frozen decoder, of which the structure and parameters are both fixed. Thus, the output of option 3 on </w:t>
      </w:r>
      <w:r w:rsidRPr="003D406F">
        <w:rPr>
          <w:rFonts w:eastAsia="微软雅黑" w:cs="Arial"/>
          <w:b/>
          <w:bCs/>
          <w:kern w:val="2"/>
          <w:sz w:val="22"/>
          <w:szCs w:val="24"/>
          <w:lang w:eastAsia="zh-CN"/>
        </w:rPr>
        <w:t>decoder</w:t>
      </w:r>
      <w:r w:rsidRPr="003D406F">
        <w:rPr>
          <w:rFonts w:eastAsia="微软雅黑" w:cs="Arial"/>
          <w:kern w:val="2"/>
          <w:sz w:val="22"/>
          <w:szCs w:val="24"/>
          <w:lang w:eastAsia="zh-CN"/>
        </w:rPr>
        <w:t xml:space="preserve"> in RAN4 aligns with that of direction C in RAN1. In RAN4 #114, RAN4 has also agreed to define </w:t>
      </w:r>
      <w:r w:rsidRPr="003D406F">
        <w:rPr>
          <w:rFonts w:eastAsia="微软雅黑" w:cs="Arial"/>
          <w:b/>
          <w:bCs/>
          <w:kern w:val="2"/>
          <w:sz w:val="22"/>
          <w:szCs w:val="24"/>
          <w:lang w:eastAsia="zh-CN"/>
        </w:rPr>
        <w:t>reference</w:t>
      </w:r>
      <w:r w:rsidRPr="003D406F">
        <w:rPr>
          <w:rFonts w:eastAsia="微软雅黑" w:cs="Arial"/>
          <w:kern w:val="2"/>
          <w:sz w:val="22"/>
          <w:szCs w:val="24"/>
          <w:lang w:eastAsia="zh-CN"/>
        </w:rPr>
        <w:t xml:space="preserve"> </w:t>
      </w:r>
      <w:r w:rsidRPr="003D406F">
        <w:rPr>
          <w:rFonts w:eastAsia="微软雅黑" w:cs="Arial"/>
          <w:b/>
          <w:bCs/>
          <w:kern w:val="2"/>
          <w:sz w:val="22"/>
          <w:szCs w:val="24"/>
          <w:lang w:eastAsia="zh-CN"/>
        </w:rPr>
        <w:t>encoder</w:t>
      </w:r>
      <w:r w:rsidRPr="003D406F">
        <w:rPr>
          <w:rFonts w:eastAsia="微软雅黑" w:cs="Arial"/>
          <w:kern w:val="2"/>
          <w:sz w:val="22"/>
          <w:szCs w:val="24"/>
          <w:lang w:eastAsia="zh-CN"/>
        </w:rPr>
        <w:t xml:space="preserve"> including encoder structure and parameters to verify the performance of test decoder. Consequently, we understand RAN4 would output a fully standardized decoder </w:t>
      </w:r>
      <w:r w:rsidR="000C6A86">
        <w:rPr>
          <w:rFonts w:eastAsia="微软雅黑" w:cs="Arial"/>
          <w:kern w:val="2"/>
          <w:sz w:val="22"/>
          <w:szCs w:val="24"/>
          <w:lang w:eastAsia="zh-CN"/>
        </w:rPr>
        <w:t xml:space="preserve">and capture a reference encoder </w:t>
      </w:r>
      <w:r w:rsidRPr="003D406F">
        <w:rPr>
          <w:rFonts w:eastAsia="微软雅黑" w:cs="Arial"/>
          <w:kern w:val="2"/>
          <w:sz w:val="22"/>
          <w:szCs w:val="24"/>
          <w:lang w:eastAsia="zh-CN"/>
        </w:rPr>
        <w:t xml:space="preserve">under option 3. From this perspective, the output of option 3 in RAN4 aligns with direction C in RAN1. It is noted that this had also been taken as a conclusion in RAN1. </w:t>
      </w:r>
    </w:p>
    <w:p w14:paraId="21EDB9CA" w14:textId="08505AF6"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b/>
          <w:bCs/>
          <w:kern w:val="2"/>
          <w:sz w:val="22"/>
          <w:szCs w:val="24"/>
          <w:lang w:eastAsia="zh-CN"/>
        </w:rPr>
        <w:t>Observation 1:</w:t>
      </w:r>
      <w:r w:rsidRPr="003D406F">
        <w:rPr>
          <w:rFonts w:eastAsia="微软雅黑" w:cs="Arial"/>
          <w:kern w:val="2"/>
          <w:sz w:val="22"/>
          <w:szCs w:val="24"/>
          <w:lang w:eastAsia="zh-CN"/>
        </w:rPr>
        <w:t xml:space="preserve"> </w:t>
      </w:r>
      <w:r w:rsidRPr="003D406F">
        <w:rPr>
          <w:rFonts w:eastAsia="微软雅黑" w:cs="Arial"/>
          <w:b/>
          <w:bCs/>
          <w:kern w:val="2"/>
          <w:sz w:val="22"/>
          <w:szCs w:val="24"/>
          <w:lang w:eastAsia="zh-CN"/>
        </w:rPr>
        <w:t>The output of option 3 in RAN4 aligns with direction C in RAN1.</w:t>
      </w:r>
    </w:p>
    <w:p w14:paraId="37FD3C19" w14:textId="64D9213A"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According to current working procedure of option 4a, a mixed dataset is used for companies to develop own encoder-decoder and do cross-checking on performance alignment. The mixed dataset contains eigen-values of channel matrix, which we can consider as target CSI. Hitherto, the content of specified dataset and whether to introduce reference encoder for option 4a are still FFS. Thus, the relation between option 4a in RAN4 and direction A/C in RAN1 is not</w:t>
      </w:r>
      <w:r w:rsidRPr="003D406F">
        <w:rPr>
          <w:rFonts w:eastAsia="Yu Mincho" w:cs="Arial"/>
          <w:kern w:val="2"/>
          <w:sz w:val="22"/>
          <w:szCs w:val="24"/>
          <w:lang w:eastAsia="ja-JP"/>
        </w:rPr>
        <w:t xml:space="preserve"> fully </w:t>
      </w:r>
      <w:r w:rsidRPr="003D406F">
        <w:rPr>
          <w:rFonts w:eastAsia="微软雅黑" w:cs="Arial"/>
          <w:kern w:val="2"/>
          <w:sz w:val="22"/>
          <w:szCs w:val="24"/>
          <w:lang w:eastAsia="zh-CN"/>
        </w:rPr>
        <w:t>clear</w:t>
      </w:r>
      <w:r w:rsidRPr="003D406F">
        <w:rPr>
          <w:rFonts w:eastAsia="Yu Mincho" w:cs="Arial"/>
          <w:kern w:val="2"/>
          <w:sz w:val="22"/>
          <w:szCs w:val="24"/>
          <w:lang w:eastAsia="ja-JP"/>
        </w:rPr>
        <w:t>, however alignment can be reached if a</w:t>
      </w:r>
      <w:r w:rsidR="00CC6445">
        <w:rPr>
          <w:rFonts w:eastAsia="Yu Mincho" w:cs="Arial"/>
          <w:kern w:val="2"/>
          <w:sz w:val="22"/>
          <w:szCs w:val="24"/>
          <w:lang w:eastAsia="ja-JP"/>
        </w:rPr>
        <w:t>n</w:t>
      </w:r>
      <w:r w:rsidRPr="003D406F">
        <w:rPr>
          <w:rFonts w:eastAsia="Yu Mincho" w:cs="Arial"/>
          <w:kern w:val="2"/>
          <w:sz w:val="22"/>
          <w:szCs w:val="24"/>
          <w:lang w:eastAsia="ja-JP"/>
        </w:rPr>
        <w:t xml:space="preserve"> </w:t>
      </w:r>
      <w:r w:rsidR="00F91BA6">
        <w:rPr>
          <w:rFonts w:eastAsia="Yu Mincho" w:cs="Arial"/>
          <w:kern w:val="2"/>
          <w:sz w:val="22"/>
          <w:szCs w:val="24"/>
          <w:lang w:eastAsia="ja-JP"/>
        </w:rPr>
        <w:t>en</w:t>
      </w:r>
      <w:r w:rsidRPr="003D406F">
        <w:rPr>
          <w:rFonts w:eastAsia="Yu Mincho" w:cs="Arial"/>
          <w:kern w:val="2"/>
          <w:sz w:val="22"/>
          <w:szCs w:val="24"/>
          <w:lang w:eastAsia="ja-JP"/>
        </w:rPr>
        <w:t>coder is captured by RAN4.</w:t>
      </w:r>
    </w:p>
    <w:p w14:paraId="11DF91D6" w14:textId="24B0B4B7" w:rsidR="003D406F" w:rsidRPr="003D406F" w:rsidRDefault="003D406F" w:rsidP="003D406F">
      <w:pPr>
        <w:widowControl w:val="0"/>
        <w:spacing w:beforeLines="50" w:before="120" w:after="0" w:line="288" w:lineRule="auto"/>
        <w:jc w:val="both"/>
        <w:rPr>
          <w:rFonts w:eastAsiaTheme="minorEastAsia" w:cs="Arial"/>
          <w:b/>
          <w:bCs/>
          <w:kern w:val="2"/>
          <w:sz w:val="22"/>
          <w:szCs w:val="24"/>
          <w:lang w:eastAsia="zh-CN"/>
        </w:rPr>
      </w:pPr>
      <w:r w:rsidRPr="003D406F">
        <w:rPr>
          <w:rFonts w:eastAsia="Yu Mincho" w:cs="Arial"/>
          <w:b/>
          <w:bCs/>
          <w:kern w:val="2"/>
          <w:sz w:val="22"/>
          <w:szCs w:val="24"/>
          <w:lang w:eastAsia="ja-JP"/>
        </w:rPr>
        <w:t xml:space="preserve">Observation 2: </w:t>
      </w:r>
      <w:r w:rsidR="00E844CF">
        <w:rPr>
          <w:rFonts w:eastAsiaTheme="minorEastAsia" w:cs="Arial" w:hint="eastAsia"/>
          <w:b/>
          <w:bCs/>
          <w:kern w:val="2"/>
          <w:sz w:val="22"/>
          <w:szCs w:val="24"/>
          <w:lang w:eastAsia="zh-CN"/>
        </w:rPr>
        <w:t>As RAN4 agreed that reference decoder will be captured for option4, the output of o</w:t>
      </w:r>
      <w:r w:rsidR="00E844CF" w:rsidRPr="003D406F">
        <w:rPr>
          <w:rFonts w:eastAsia="Yu Mincho" w:cs="Arial"/>
          <w:b/>
          <w:bCs/>
          <w:kern w:val="2"/>
          <w:sz w:val="22"/>
          <w:szCs w:val="24"/>
          <w:lang w:eastAsia="ja-JP"/>
        </w:rPr>
        <w:t xml:space="preserve">ption </w:t>
      </w:r>
      <w:r w:rsidRPr="003D406F">
        <w:rPr>
          <w:rFonts w:eastAsia="Yu Mincho" w:cs="Arial"/>
          <w:b/>
          <w:bCs/>
          <w:kern w:val="2"/>
          <w:sz w:val="22"/>
          <w:szCs w:val="24"/>
          <w:lang w:eastAsia="ja-JP"/>
        </w:rPr>
        <w:t xml:space="preserve">4a in RAN4 </w:t>
      </w:r>
      <w:r w:rsidR="002A7DAE">
        <w:rPr>
          <w:rFonts w:eastAsia="Yu Mincho" w:cs="Arial"/>
          <w:b/>
          <w:bCs/>
          <w:kern w:val="2"/>
          <w:sz w:val="22"/>
          <w:szCs w:val="24"/>
          <w:lang w:eastAsia="ja-JP"/>
        </w:rPr>
        <w:t xml:space="preserve">may </w:t>
      </w:r>
      <w:r w:rsidRPr="003D406F">
        <w:rPr>
          <w:rFonts w:eastAsia="Yu Mincho" w:cs="Arial"/>
          <w:b/>
          <w:bCs/>
          <w:kern w:val="2"/>
          <w:sz w:val="22"/>
          <w:szCs w:val="24"/>
          <w:lang w:eastAsia="ja-JP"/>
        </w:rPr>
        <w:t xml:space="preserve">align with direction C </w:t>
      </w:r>
      <w:r w:rsidR="00E844CF">
        <w:rPr>
          <w:rFonts w:eastAsiaTheme="minorEastAsia" w:cs="Arial" w:hint="eastAsia"/>
          <w:b/>
          <w:bCs/>
          <w:kern w:val="2"/>
          <w:sz w:val="22"/>
          <w:szCs w:val="24"/>
          <w:lang w:eastAsia="zh-CN"/>
        </w:rPr>
        <w:t xml:space="preserve">if </w:t>
      </w:r>
      <w:r w:rsidR="002A7DAE">
        <w:rPr>
          <w:rFonts w:eastAsia="Yu Mincho" w:cs="Arial"/>
          <w:b/>
          <w:bCs/>
          <w:kern w:val="2"/>
          <w:sz w:val="22"/>
          <w:szCs w:val="24"/>
          <w:lang w:eastAsia="ja-JP"/>
        </w:rPr>
        <w:t xml:space="preserve">reference encoder </w:t>
      </w:r>
      <w:r w:rsidR="00E844CF">
        <w:rPr>
          <w:rFonts w:eastAsiaTheme="minorEastAsia" w:cs="Arial" w:hint="eastAsia"/>
          <w:b/>
          <w:bCs/>
          <w:kern w:val="2"/>
          <w:sz w:val="22"/>
          <w:szCs w:val="24"/>
          <w:lang w:eastAsia="zh-CN"/>
        </w:rPr>
        <w:t xml:space="preserve">will </w:t>
      </w:r>
      <w:r w:rsidR="002A7DAE">
        <w:rPr>
          <w:rFonts w:eastAsia="Yu Mincho" w:cs="Arial"/>
          <w:b/>
          <w:bCs/>
          <w:kern w:val="2"/>
          <w:sz w:val="22"/>
          <w:szCs w:val="24"/>
          <w:lang w:eastAsia="ja-JP"/>
        </w:rPr>
        <w:t>be captured</w:t>
      </w:r>
      <w:r w:rsidRPr="003D406F">
        <w:rPr>
          <w:rFonts w:eastAsia="Yu Mincho" w:cs="Arial"/>
          <w:b/>
          <w:bCs/>
          <w:kern w:val="2"/>
          <w:sz w:val="22"/>
          <w:szCs w:val="24"/>
          <w:lang w:eastAsia="ja-JP"/>
        </w:rPr>
        <w:t>.</w:t>
      </w:r>
    </w:p>
    <w:p w14:paraId="48EA876C"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According to current working procedure of option 4b, a reference encoder would be defined for company to train intermediate decoder and then train own encoder with the intermediate decoder. Thus, if the feasibility of option 4b is confirmed in RAN4, the whole procedure can be abstracted as UE-vendor develops an own encoder based on a fully standardized reference encoder. From this perspective, we understand option 4b in RAN4 aligns with direction C in RAN1.</w:t>
      </w:r>
    </w:p>
    <w:p w14:paraId="5581E013" w14:textId="2A66B00D" w:rsidR="003D406F" w:rsidRDefault="003D406F" w:rsidP="003D406F">
      <w:pPr>
        <w:widowControl w:val="0"/>
        <w:spacing w:beforeLines="50" w:before="120" w:after="0" w:line="288" w:lineRule="auto"/>
        <w:jc w:val="both"/>
        <w:rPr>
          <w:rFonts w:eastAsia="微软雅黑" w:cs="Arial"/>
          <w:b/>
          <w:bCs/>
          <w:kern w:val="2"/>
          <w:sz w:val="22"/>
          <w:szCs w:val="24"/>
          <w:lang w:eastAsia="zh-CN"/>
        </w:rPr>
      </w:pPr>
      <w:r w:rsidRPr="003D406F">
        <w:rPr>
          <w:rFonts w:eastAsia="微软雅黑" w:cs="Arial"/>
          <w:b/>
          <w:bCs/>
          <w:kern w:val="2"/>
          <w:sz w:val="22"/>
          <w:szCs w:val="24"/>
          <w:lang w:eastAsia="zh-CN"/>
        </w:rPr>
        <w:t>Observation 3:</w:t>
      </w:r>
      <w:r w:rsidRPr="003D406F">
        <w:rPr>
          <w:rFonts w:eastAsia="微软雅黑" w:cs="Arial"/>
          <w:kern w:val="2"/>
          <w:sz w:val="22"/>
          <w:szCs w:val="24"/>
          <w:lang w:eastAsia="zh-CN"/>
        </w:rPr>
        <w:t xml:space="preserve"> </w:t>
      </w:r>
      <w:r w:rsidRPr="003D406F">
        <w:rPr>
          <w:rFonts w:eastAsia="微软雅黑" w:cs="Arial"/>
          <w:b/>
          <w:bCs/>
          <w:kern w:val="2"/>
          <w:sz w:val="22"/>
          <w:szCs w:val="24"/>
          <w:lang w:eastAsia="zh-CN"/>
        </w:rPr>
        <w:t>The output of</w:t>
      </w:r>
      <w:r w:rsidRPr="003D406F">
        <w:rPr>
          <w:rFonts w:eastAsia="微软雅黑" w:cs="Arial"/>
          <w:kern w:val="2"/>
          <w:sz w:val="22"/>
          <w:szCs w:val="24"/>
          <w:lang w:eastAsia="zh-CN"/>
        </w:rPr>
        <w:t xml:space="preserve"> </w:t>
      </w:r>
      <w:r w:rsidRPr="003D406F">
        <w:rPr>
          <w:rFonts w:eastAsia="微软雅黑" w:cs="Arial"/>
          <w:b/>
          <w:bCs/>
          <w:kern w:val="2"/>
          <w:sz w:val="22"/>
          <w:szCs w:val="24"/>
          <w:lang w:eastAsia="zh-CN"/>
        </w:rPr>
        <w:t>Option 4b in RAN4, at least for reference encoder, aligns with direction C in RAN1.</w:t>
      </w:r>
    </w:p>
    <w:p w14:paraId="0F48B4A7" w14:textId="77777777" w:rsidR="004A4B3D" w:rsidRPr="003D406F" w:rsidRDefault="004A4B3D" w:rsidP="003D406F">
      <w:pPr>
        <w:widowControl w:val="0"/>
        <w:spacing w:beforeLines="50" w:before="120" w:after="0" w:line="288" w:lineRule="auto"/>
        <w:jc w:val="both"/>
        <w:rPr>
          <w:rFonts w:eastAsia="微软雅黑" w:cs="Arial"/>
          <w:kern w:val="2"/>
          <w:sz w:val="22"/>
          <w:szCs w:val="24"/>
          <w:lang w:eastAsia="zh-CN"/>
        </w:rPr>
      </w:pPr>
    </w:p>
    <w:p w14:paraId="727E2BD7" w14:textId="77777777" w:rsidR="003D406F" w:rsidRPr="003D406F" w:rsidRDefault="003D406F" w:rsidP="004A4B3D">
      <w:pPr>
        <w:widowControl w:val="0"/>
        <w:numPr>
          <w:ilvl w:val="0"/>
          <w:numId w:val="43"/>
        </w:numPr>
        <w:spacing w:beforeLines="50" w:before="120" w:after="0" w:line="288" w:lineRule="auto"/>
        <w:ind w:left="357" w:hanging="357"/>
        <w:contextualSpacing/>
        <w:jc w:val="both"/>
        <w:rPr>
          <w:rFonts w:eastAsia="微软雅黑" w:cs="Arial"/>
          <w:b/>
          <w:bCs/>
          <w:kern w:val="2"/>
          <w:sz w:val="22"/>
          <w:szCs w:val="24"/>
          <w:lang w:eastAsia="zh-CN"/>
        </w:rPr>
      </w:pPr>
      <w:r w:rsidRPr="003D406F">
        <w:rPr>
          <w:rFonts w:eastAsia="微软雅黑" w:cs="Arial"/>
          <w:b/>
          <w:bCs/>
          <w:kern w:val="2"/>
          <w:sz w:val="22"/>
          <w:szCs w:val="24"/>
          <w:lang w:eastAsia="zh-CN"/>
        </w:rPr>
        <w:t>Next step:</w:t>
      </w:r>
    </w:p>
    <w:p w14:paraId="4E8E1B80" w14:textId="4BFA8C11"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 xml:space="preserve">RAN1 has concluded that both direction A and C are feasible, but the conclusion is drawn based on backbone structure in Transformer, not CNN currently being used in RAN4 discussion. Furthermore, the target of RAN1 is trying to specify mechanism that could achieve optimal performance, while RAN4 is trying to define the minimum performance requirement. From this perspective, there are still some gaps between RAN1 and RAN4 understanding, which requires further alignment and conclusions from RAN4 to support the further specification works. </w:t>
      </w:r>
    </w:p>
    <w:p w14:paraId="3CC1DD2F" w14:textId="09754E01"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 xml:space="preserve">The following </w:t>
      </w:r>
      <w:r w:rsidR="00BA04DC">
        <w:rPr>
          <w:rFonts w:eastAsia="微软雅黑" w:cs="Arial" w:hint="eastAsia"/>
          <w:kern w:val="2"/>
          <w:sz w:val="22"/>
          <w:szCs w:val="24"/>
          <w:lang w:eastAsia="zh-CN"/>
        </w:rPr>
        <w:t>aspects</w:t>
      </w:r>
      <w:r w:rsidRPr="003D406F">
        <w:rPr>
          <w:rFonts w:eastAsia="微软雅黑" w:cs="Arial"/>
          <w:kern w:val="2"/>
          <w:sz w:val="22"/>
          <w:szCs w:val="24"/>
          <w:lang w:eastAsia="zh-CN"/>
        </w:rPr>
        <w:t xml:space="preserve"> expected to be confirmed in next RAN4 meeting:</w:t>
      </w:r>
    </w:p>
    <w:p w14:paraId="744F2C30" w14:textId="41F6F8DF" w:rsidR="003D406F" w:rsidRPr="003D406F" w:rsidRDefault="00611D36" w:rsidP="003D406F">
      <w:pPr>
        <w:widowControl w:val="0"/>
        <w:spacing w:beforeLines="50" w:before="120" w:after="0" w:line="288" w:lineRule="auto"/>
        <w:jc w:val="both"/>
        <w:rPr>
          <w:rFonts w:eastAsia="微软雅黑" w:cs="Arial"/>
          <w:b/>
          <w:bCs/>
          <w:kern w:val="2"/>
          <w:sz w:val="22"/>
          <w:szCs w:val="24"/>
          <w:lang w:eastAsia="zh-CN"/>
        </w:rPr>
      </w:pPr>
      <w:r>
        <w:rPr>
          <w:rFonts w:eastAsia="微软雅黑" w:cs="Arial" w:hint="eastAsia"/>
          <w:b/>
          <w:bCs/>
          <w:kern w:val="2"/>
          <w:sz w:val="22"/>
          <w:szCs w:val="24"/>
          <w:highlight w:val="yellow"/>
          <w:lang w:eastAsia="zh-CN"/>
        </w:rPr>
        <w:t>Aspect</w:t>
      </w:r>
      <w:r w:rsidR="003D406F" w:rsidRPr="003D406F">
        <w:rPr>
          <w:rFonts w:eastAsia="微软雅黑" w:cs="Arial"/>
          <w:b/>
          <w:bCs/>
          <w:kern w:val="2"/>
          <w:sz w:val="22"/>
          <w:szCs w:val="24"/>
          <w:highlight w:val="yellow"/>
          <w:lang w:eastAsia="zh-CN"/>
        </w:rPr>
        <w:t xml:space="preserve"> 1: the feasibility of option 3/4a/4b.</w:t>
      </w:r>
      <w:r w:rsidR="003D406F" w:rsidRPr="003D406F">
        <w:rPr>
          <w:rFonts w:eastAsia="微软雅黑" w:cs="Arial"/>
          <w:b/>
          <w:bCs/>
          <w:kern w:val="2"/>
          <w:sz w:val="22"/>
          <w:szCs w:val="24"/>
          <w:lang w:eastAsia="zh-CN"/>
        </w:rPr>
        <w:t xml:space="preserve"> </w:t>
      </w:r>
    </w:p>
    <w:p w14:paraId="1C5F1EA8"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 xml:space="preserve">In last RAN4 meeting, preliminary observations have been endorsed for option 3 (track 1/2) and option 4a/4b. RAN4 had additionally concluded that no further simulation activity is needed for option 3 track 1. </w:t>
      </w:r>
    </w:p>
    <w:p w14:paraId="0827D832" w14:textId="77777777" w:rsidR="003D406F" w:rsidRPr="003D406F" w:rsidRDefault="003D406F" w:rsidP="003D406F">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sidRPr="003D406F">
        <w:rPr>
          <w:rFonts w:eastAsia="微软雅黑" w:cs="Arial"/>
          <w:kern w:val="2"/>
          <w:sz w:val="22"/>
          <w:szCs w:val="24"/>
          <w:lang w:eastAsia="zh-CN"/>
        </w:rPr>
        <w:t>Option 3: it is observed that “</w:t>
      </w:r>
      <w:r w:rsidRPr="003D406F">
        <w:rPr>
          <w:rFonts w:eastAsia="微软雅黑" w:cs="Arial"/>
          <w:b/>
          <w:bCs/>
          <w:kern w:val="2"/>
          <w:sz w:val="22"/>
          <w:szCs w:val="24"/>
          <w:lang w:eastAsia="zh-CN"/>
        </w:rPr>
        <w:t>It is possible for UE vendors to train an encoder based on another companies’ frozen test decoder that is functional</w:t>
      </w:r>
      <w:r w:rsidRPr="003D406F">
        <w:rPr>
          <w:rFonts w:eastAsia="微软雅黑" w:cs="Arial"/>
          <w:kern w:val="2"/>
          <w:sz w:val="22"/>
          <w:szCs w:val="24"/>
          <w:lang w:eastAsia="zh-CN"/>
        </w:rPr>
        <w:t>” for both track 1 and 2. For track 1, “</w:t>
      </w:r>
      <w:r w:rsidRPr="003D406F">
        <w:rPr>
          <w:rFonts w:eastAsia="微软雅黑" w:cs="Arial"/>
          <w:b/>
          <w:kern w:val="2"/>
          <w:sz w:val="22"/>
          <w:szCs w:val="24"/>
          <w:lang w:eastAsia="zh-CN"/>
        </w:rPr>
        <w:t>careful attention would be needed to the alignment of datasets”</w:t>
      </w:r>
      <w:r w:rsidRPr="003D406F">
        <w:rPr>
          <w:rFonts w:eastAsia="微软雅黑" w:cs="Arial"/>
          <w:kern w:val="2"/>
          <w:sz w:val="22"/>
          <w:szCs w:val="24"/>
          <w:lang w:eastAsia="zh-CN"/>
        </w:rPr>
        <w:t>. For track 2, further evaluation work is required for the case that company use specific dataset when training with frozen decoder, and the case with a lower complexity encoder.</w:t>
      </w:r>
    </w:p>
    <w:p w14:paraId="7B9D9C60" w14:textId="77777777" w:rsidR="003D406F" w:rsidRPr="003D406F" w:rsidRDefault="003D406F" w:rsidP="003D406F">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sidRPr="003D406F">
        <w:rPr>
          <w:rFonts w:eastAsia="微软雅黑" w:cs="Arial"/>
          <w:kern w:val="2"/>
          <w:sz w:val="22"/>
          <w:szCs w:val="24"/>
          <w:lang w:eastAsia="zh-CN"/>
        </w:rPr>
        <w:t>Option 4: it is observed that “</w:t>
      </w:r>
      <w:r w:rsidRPr="003D406F">
        <w:rPr>
          <w:rFonts w:eastAsia="微软雅黑" w:cs="Arial"/>
          <w:b/>
          <w:bCs/>
          <w:kern w:val="2"/>
          <w:sz w:val="22"/>
          <w:szCs w:val="24"/>
          <w:lang w:eastAsia="zh-CN"/>
        </w:rPr>
        <w:t xml:space="preserve">It is feasible to train a functional “own” decoder based on the frozen encoder, and then a function “own” encoder based on “own” decoder when </w:t>
      </w:r>
      <w:r w:rsidRPr="003D406F">
        <w:rPr>
          <w:rFonts w:eastAsia="微软雅黑" w:cs="Arial"/>
          <w:b/>
          <w:bCs/>
          <w:kern w:val="2"/>
          <w:sz w:val="22"/>
          <w:szCs w:val="24"/>
          <w:lang w:eastAsia="zh-CN"/>
        </w:rPr>
        <w:lastRenderedPageBreak/>
        <w:t>the mixed dataset is used</w:t>
      </w:r>
      <w:r w:rsidRPr="003D406F">
        <w:rPr>
          <w:rFonts w:eastAsia="微软雅黑" w:cs="Arial"/>
          <w:kern w:val="2"/>
          <w:sz w:val="22"/>
          <w:szCs w:val="24"/>
          <w:lang w:eastAsia="zh-CN"/>
        </w:rPr>
        <w:t>”. Similar observation can be expected for option 4a if with mixed dataset. Further evaluation work on option 4a/4b is to complete inter-vendor training.</w:t>
      </w:r>
    </w:p>
    <w:p w14:paraId="68850123"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Based on current progress, a positive conclusion on the feasibility of option 3/4a/4b could be expected in next meeting. It should be noted that mixed dataset is crucial for performance convergence for all 3 options.</w:t>
      </w:r>
    </w:p>
    <w:p w14:paraId="51899C11" w14:textId="764CF1AD" w:rsidR="003D406F" w:rsidRPr="003D406F" w:rsidRDefault="003B7484" w:rsidP="003D406F">
      <w:pPr>
        <w:widowControl w:val="0"/>
        <w:spacing w:beforeLines="50" w:before="120" w:after="0" w:line="288" w:lineRule="auto"/>
        <w:jc w:val="both"/>
        <w:rPr>
          <w:rFonts w:eastAsia="Yu Mincho" w:cs="Arial"/>
          <w:b/>
          <w:bCs/>
          <w:kern w:val="2"/>
          <w:sz w:val="22"/>
          <w:szCs w:val="24"/>
          <w:lang w:eastAsia="ja-JP"/>
        </w:rPr>
      </w:pPr>
      <w:r w:rsidRPr="003B7484">
        <w:rPr>
          <w:rFonts w:eastAsia="微软雅黑" w:cs="Arial" w:hint="eastAsia"/>
          <w:b/>
          <w:bCs/>
          <w:kern w:val="2"/>
          <w:sz w:val="22"/>
          <w:szCs w:val="24"/>
          <w:lang w:eastAsia="zh-CN"/>
        </w:rPr>
        <w:t>Proposal 1</w:t>
      </w:r>
      <w:r w:rsidR="003D406F" w:rsidRPr="003D406F">
        <w:rPr>
          <w:rFonts w:eastAsia="微软雅黑" w:cs="Arial"/>
          <w:b/>
          <w:bCs/>
          <w:kern w:val="2"/>
          <w:sz w:val="22"/>
          <w:szCs w:val="24"/>
          <w:lang w:eastAsia="zh-CN"/>
        </w:rPr>
        <w:t xml:space="preserve">: </w:t>
      </w:r>
      <w:r w:rsidR="00C043EF">
        <w:rPr>
          <w:rFonts w:eastAsia="微软雅黑" w:cs="Arial"/>
          <w:b/>
          <w:bCs/>
          <w:kern w:val="2"/>
          <w:sz w:val="22"/>
          <w:szCs w:val="24"/>
          <w:lang w:eastAsia="zh-CN"/>
        </w:rPr>
        <w:t>For o</w:t>
      </w:r>
      <w:r w:rsidR="003D406F" w:rsidRPr="003D406F">
        <w:rPr>
          <w:rFonts w:eastAsia="微软雅黑" w:cs="Arial"/>
          <w:b/>
          <w:bCs/>
          <w:kern w:val="2"/>
          <w:sz w:val="22"/>
          <w:szCs w:val="24"/>
          <w:lang w:eastAsia="zh-CN"/>
        </w:rPr>
        <w:t>ption 3</w:t>
      </w:r>
      <w:r w:rsidR="005851A6">
        <w:rPr>
          <w:rFonts w:eastAsia="微软雅黑" w:cs="Arial" w:hint="eastAsia"/>
          <w:b/>
          <w:bCs/>
          <w:kern w:val="2"/>
          <w:sz w:val="22"/>
          <w:szCs w:val="24"/>
          <w:lang w:eastAsia="zh-CN"/>
        </w:rPr>
        <w:t xml:space="preserve">, </w:t>
      </w:r>
      <w:r w:rsidR="00C043EF">
        <w:rPr>
          <w:rFonts w:eastAsia="微软雅黑" w:cs="Arial"/>
          <w:b/>
          <w:bCs/>
          <w:kern w:val="2"/>
          <w:sz w:val="22"/>
          <w:szCs w:val="24"/>
          <w:lang w:eastAsia="zh-CN"/>
        </w:rPr>
        <w:t xml:space="preserve">it is </w:t>
      </w:r>
      <w:r w:rsidR="003D406F" w:rsidRPr="003D406F">
        <w:rPr>
          <w:rFonts w:eastAsia="微软雅黑" w:cs="Arial"/>
          <w:b/>
          <w:bCs/>
          <w:kern w:val="2"/>
          <w:sz w:val="22"/>
          <w:szCs w:val="24"/>
          <w:lang w:eastAsia="zh-CN"/>
        </w:rPr>
        <w:t>feasible</w:t>
      </w:r>
      <w:r w:rsidR="00C043EF">
        <w:rPr>
          <w:rFonts w:eastAsia="微软雅黑" w:cs="Arial"/>
          <w:b/>
          <w:bCs/>
          <w:kern w:val="2"/>
          <w:sz w:val="22"/>
          <w:szCs w:val="24"/>
          <w:lang w:eastAsia="zh-CN"/>
        </w:rPr>
        <w:t xml:space="preserve"> to </w:t>
      </w:r>
      <w:r w:rsidR="00A207EF">
        <w:rPr>
          <w:rFonts w:eastAsia="微软雅黑" w:cs="Arial"/>
          <w:b/>
          <w:bCs/>
          <w:kern w:val="2"/>
          <w:sz w:val="22"/>
          <w:szCs w:val="24"/>
          <w:lang w:eastAsia="zh-CN"/>
        </w:rPr>
        <w:t>derive a test decoder based on an agr</w:t>
      </w:r>
      <w:r w:rsidR="003A551A">
        <w:rPr>
          <w:rFonts w:eastAsia="微软雅黑" w:cs="Arial"/>
          <w:b/>
          <w:bCs/>
          <w:kern w:val="2"/>
          <w:sz w:val="22"/>
          <w:szCs w:val="24"/>
          <w:lang w:eastAsia="zh-CN"/>
        </w:rPr>
        <w:t>eed</w:t>
      </w:r>
      <w:r w:rsidR="00A207EF">
        <w:rPr>
          <w:rFonts w:eastAsia="微软雅黑" w:cs="Arial"/>
          <w:b/>
          <w:bCs/>
          <w:kern w:val="2"/>
          <w:sz w:val="22"/>
          <w:szCs w:val="24"/>
          <w:lang w:eastAsia="zh-CN"/>
        </w:rPr>
        <w:t xml:space="preserve"> structure and mixed dataset</w:t>
      </w:r>
      <w:r w:rsidR="003D406F" w:rsidRPr="003D406F">
        <w:rPr>
          <w:rFonts w:eastAsia="微软雅黑" w:cs="Arial"/>
          <w:b/>
          <w:bCs/>
          <w:kern w:val="2"/>
          <w:sz w:val="22"/>
          <w:szCs w:val="24"/>
          <w:lang w:eastAsia="zh-CN"/>
        </w:rPr>
        <w:t>.</w:t>
      </w:r>
      <w:r w:rsidR="003A551A">
        <w:rPr>
          <w:rFonts w:eastAsia="微软雅黑" w:cs="Arial"/>
          <w:b/>
          <w:bCs/>
          <w:kern w:val="2"/>
          <w:sz w:val="22"/>
          <w:szCs w:val="24"/>
          <w:lang w:eastAsia="zh-CN"/>
        </w:rPr>
        <w:t xml:space="preserve"> How to obtain a real dataset, agree on a useful model structure and </w:t>
      </w:r>
      <w:r w:rsidR="00DB4A67">
        <w:rPr>
          <w:rFonts w:eastAsia="微软雅黑" w:cs="Arial"/>
          <w:b/>
          <w:bCs/>
          <w:kern w:val="2"/>
          <w:sz w:val="22"/>
          <w:szCs w:val="24"/>
          <w:lang w:eastAsia="zh-CN"/>
        </w:rPr>
        <w:t>how to represent the model in 3GPP specifications would need further attention in a WI.</w:t>
      </w:r>
      <w:r w:rsidR="003D406F" w:rsidRPr="003D406F">
        <w:rPr>
          <w:rFonts w:eastAsia="微软雅黑" w:cs="Arial"/>
          <w:b/>
          <w:bCs/>
          <w:kern w:val="2"/>
          <w:sz w:val="22"/>
          <w:szCs w:val="24"/>
          <w:lang w:eastAsia="zh-CN"/>
        </w:rPr>
        <w:t xml:space="preserve"> Study on Option 4 could continue till August.</w:t>
      </w:r>
    </w:p>
    <w:p w14:paraId="273517C9" w14:textId="77777777" w:rsidR="003D406F" w:rsidRPr="003D406F" w:rsidRDefault="003D406F" w:rsidP="003D406F">
      <w:pPr>
        <w:widowControl w:val="0"/>
        <w:numPr>
          <w:ilvl w:val="0"/>
          <w:numId w:val="44"/>
        </w:numPr>
        <w:spacing w:beforeLines="50" w:before="120" w:after="0" w:line="288" w:lineRule="auto"/>
        <w:contextualSpacing/>
        <w:jc w:val="both"/>
        <w:rPr>
          <w:rFonts w:eastAsia="Yu Mincho" w:cs="Arial"/>
          <w:b/>
          <w:bCs/>
          <w:kern w:val="2"/>
          <w:sz w:val="22"/>
          <w:szCs w:val="24"/>
          <w:lang w:eastAsia="ja-JP"/>
        </w:rPr>
      </w:pPr>
      <w:r w:rsidRPr="003D406F">
        <w:rPr>
          <w:rFonts w:eastAsia="Yu Mincho" w:cs="Arial"/>
          <w:b/>
          <w:bCs/>
          <w:kern w:val="2"/>
          <w:sz w:val="22"/>
          <w:szCs w:val="24"/>
          <w:lang w:eastAsia="ja-JP"/>
        </w:rPr>
        <w:t>Depending on the results for 4a, RAN4 might say Option 4a is feasible in May meeting.</w:t>
      </w:r>
    </w:p>
    <w:p w14:paraId="3ADE4B2B" w14:textId="77777777" w:rsidR="003D406F" w:rsidRPr="003D406F" w:rsidRDefault="003D406F" w:rsidP="003D406F">
      <w:pPr>
        <w:widowControl w:val="0"/>
        <w:spacing w:beforeLines="50" w:before="120" w:after="0" w:line="288" w:lineRule="auto"/>
        <w:jc w:val="both"/>
        <w:rPr>
          <w:rFonts w:eastAsia="微软雅黑" w:cs="Arial"/>
          <w:b/>
          <w:bCs/>
          <w:color w:val="FF0000"/>
          <w:kern w:val="2"/>
          <w:sz w:val="22"/>
          <w:szCs w:val="24"/>
          <w:lang w:eastAsia="zh-CN"/>
        </w:rPr>
      </w:pPr>
    </w:p>
    <w:p w14:paraId="7CF67F98" w14:textId="0DEC8913" w:rsidR="003D406F" w:rsidRPr="003D406F" w:rsidRDefault="00611D36" w:rsidP="003D406F">
      <w:pPr>
        <w:widowControl w:val="0"/>
        <w:spacing w:beforeLines="50" w:before="120" w:after="0" w:line="288" w:lineRule="auto"/>
        <w:jc w:val="both"/>
        <w:rPr>
          <w:rFonts w:eastAsia="微软雅黑" w:cs="Arial"/>
          <w:b/>
          <w:bCs/>
          <w:kern w:val="2"/>
          <w:sz w:val="22"/>
          <w:szCs w:val="24"/>
          <w:lang w:eastAsia="zh-CN"/>
        </w:rPr>
      </w:pPr>
      <w:r>
        <w:rPr>
          <w:rFonts w:eastAsia="微软雅黑" w:cs="Arial" w:hint="eastAsia"/>
          <w:b/>
          <w:bCs/>
          <w:kern w:val="2"/>
          <w:sz w:val="22"/>
          <w:szCs w:val="24"/>
          <w:highlight w:val="yellow"/>
          <w:lang w:eastAsia="zh-CN"/>
        </w:rPr>
        <w:t>Aspect</w:t>
      </w:r>
      <w:r w:rsidR="003D406F" w:rsidRPr="003D406F">
        <w:rPr>
          <w:rFonts w:eastAsia="微软雅黑" w:cs="Arial"/>
          <w:b/>
          <w:bCs/>
          <w:kern w:val="2"/>
          <w:sz w:val="22"/>
          <w:szCs w:val="24"/>
          <w:highlight w:val="yellow"/>
          <w:lang w:eastAsia="zh-CN"/>
        </w:rPr>
        <w:t xml:space="preserve"> 2: The relationship between option 3 in RAN4 and Direction C in RAN1</w:t>
      </w:r>
    </w:p>
    <w:p w14:paraId="1789D54B"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Based on above analysis,</w:t>
      </w:r>
      <w:r w:rsidRPr="003D406F">
        <w:rPr>
          <w:rFonts w:eastAsia="微软雅黑" w:cs="Arial"/>
          <w:b/>
          <w:bCs/>
          <w:kern w:val="2"/>
          <w:sz w:val="22"/>
          <w:szCs w:val="24"/>
          <w:lang w:eastAsia="zh-CN"/>
        </w:rPr>
        <w:t xml:space="preserve"> the equivalence between option 3 in RAN4 and direction C in RAN1 is expected to be confirmed in RAN4</w:t>
      </w:r>
      <w:r w:rsidRPr="003D406F">
        <w:rPr>
          <w:rFonts w:eastAsia="微软雅黑" w:cs="Arial"/>
          <w:kern w:val="2"/>
          <w:sz w:val="22"/>
          <w:szCs w:val="24"/>
          <w:lang w:eastAsia="zh-CN"/>
        </w:rPr>
        <w:t>. Even the model structure assumed by the two WGs are different at present, it does not affect the final conclusion reached. The feasibility study and conclusion in RAN4 is not bundled with specific model structure and this also holds for the conclusions in RAN1.</w:t>
      </w:r>
    </w:p>
    <w:p w14:paraId="1DC86774"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Regarding to which group should be responsible for defining the standardized model in normative phase, RAN1 as the leading group should decide whether Direction C is specified in RAN1 or not. If yes, RAN4 can take the model(s) standardized in RAN1 as starting point to specify performance requirements. If not, RAN4 could make independent decision on whether to specify option 3/4a/4b.</w:t>
      </w:r>
    </w:p>
    <w:p w14:paraId="2C359260" w14:textId="168F6574" w:rsidR="003D406F" w:rsidRPr="003D406F" w:rsidRDefault="002822A9" w:rsidP="003D406F">
      <w:pPr>
        <w:widowControl w:val="0"/>
        <w:spacing w:beforeLines="50" w:before="120" w:after="0" w:line="288" w:lineRule="auto"/>
        <w:jc w:val="both"/>
        <w:rPr>
          <w:rFonts w:eastAsia="Yu Mincho" w:cs="Arial"/>
          <w:b/>
          <w:bCs/>
          <w:kern w:val="2"/>
          <w:sz w:val="22"/>
          <w:szCs w:val="24"/>
          <w:lang w:eastAsia="ja-JP"/>
        </w:rPr>
      </w:pPr>
      <w:bookmarkStart w:id="0" w:name="_Hlk197419618"/>
      <w:r w:rsidRPr="002822A9">
        <w:rPr>
          <w:rFonts w:eastAsia="微软雅黑" w:cs="Arial" w:hint="eastAsia"/>
          <w:b/>
          <w:bCs/>
          <w:kern w:val="2"/>
          <w:sz w:val="22"/>
          <w:szCs w:val="24"/>
          <w:lang w:eastAsia="zh-CN"/>
        </w:rPr>
        <w:t>Proposal 2</w:t>
      </w:r>
      <w:r w:rsidR="003D406F" w:rsidRPr="003D406F">
        <w:rPr>
          <w:rFonts w:eastAsia="微软雅黑" w:cs="Arial"/>
          <w:b/>
          <w:bCs/>
          <w:kern w:val="2"/>
          <w:sz w:val="22"/>
          <w:szCs w:val="24"/>
          <w:lang w:eastAsia="zh-CN"/>
        </w:rPr>
        <w:t xml:space="preserve">: If direction C is </w:t>
      </w:r>
      <w:r w:rsidR="003D406F" w:rsidRPr="003D406F">
        <w:rPr>
          <w:rFonts w:eastAsia="Yu Mincho" w:cs="Arial"/>
          <w:b/>
          <w:bCs/>
          <w:kern w:val="2"/>
          <w:sz w:val="22"/>
          <w:szCs w:val="24"/>
          <w:lang w:eastAsia="ja-JP"/>
        </w:rPr>
        <w:t>adopted in the WI,</w:t>
      </w:r>
      <w:r w:rsidR="003D406F" w:rsidRPr="003D406F">
        <w:rPr>
          <w:rFonts w:eastAsia="微软雅黑" w:cs="Arial"/>
          <w:b/>
          <w:bCs/>
          <w:kern w:val="2"/>
          <w:sz w:val="22"/>
          <w:szCs w:val="24"/>
          <w:lang w:eastAsia="zh-CN"/>
        </w:rPr>
        <w:t xml:space="preserve"> RAN4 should leverage RAN1’s work related to model structure during the SI.</w:t>
      </w:r>
    </w:p>
    <w:bookmarkEnd w:id="0"/>
    <w:p w14:paraId="1E3D406C" w14:textId="77777777" w:rsidR="003D406F" w:rsidRPr="003D406F" w:rsidRDefault="003D406F" w:rsidP="003D406F">
      <w:pPr>
        <w:widowControl w:val="0"/>
        <w:spacing w:beforeLines="50" w:before="120" w:after="0" w:line="288" w:lineRule="auto"/>
        <w:jc w:val="both"/>
        <w:rPr>
          <w:rFonts w:eastAsia="Yu Mincho" w:cs="Arial"/>
          <w:kern w:val="2"/>
          <w:sz w:val="22"/>
          <w:szCs w:val="24"/>
          <w:lang w:eastAsia="ja-JP"/>
        </w:rPr>
      </w:pPr>
    </w:p>
    <w:p w14:paraId="2EDD3704" w14:textId="55412AB1" w:rsidR="003D406F" w:rsidRPr="003D406F" w:rsidRDefault="00611D36" w:rsidP="003D406F">
      <w:pPr>
        <w:widowControl w:val="0"/>
        <w:spacing w:beforeLines="50" w:before="120" w:after="0" w:line="288" w:lineRule="auto"/>
        <w:jc w:val="both"/>
        <w:rPr>
          <w:rFonts w:eastAsia="微软雅黑" w:cs="Arial"/>
          <w:b/>
          <w:bCs/>
          <w:kern w:val="2"/>
          <w:sz w:val="22"/>
          <w:szCs w:val="24"/>
          <w:lang w:eastAsia="zh-CN"/>
        </w:rPr>
      </w:pPr>
      <w:r>
        <w:rPr>
          <w:rFonts w:eastAsia="微软雅黑" w:cs="Arial" w:hint="eastAsia"/>
          <w:b/>
          <w:bCs/>
          <w:kern w:val="2"/>
          <w:sz w:val="22"/>
          <w:szCs w:val="24"/>
          <w:highlight w:val="yellow"/>
          <w:lang w:eastAsia="zh-CN"/>
        </w:rPr>
        <w:t>Aspect</w:t>
      </w:r>
      <w:r w:rsidR="003D406F" w:rsidRPr="003D406F">
        <w:rPr>
          <w:rFonts w:eastAsia="微软雅黑" w:cs="Arial"/>
          <w:b/>
          <w:bCs/>
          <w:kern w:val="2"/>
          <w:sz w:val="22"/>
          <w:szCs w:val="24"/>
          <w:highlight w:val="yellow"/>
          <w:lang w:eastAsia="zh-CN"/>
        </w:rPr>
        <w:t xml:space="preserve"> 3: suggested options for normative work</w:t>
      </w:r>
    </w:p>
    <w:p w14:paraId="77946EBD" w14:textId="77777777"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Based on precedent working in RAN4,</w:t>
      </w:r>
    </w:p>
    <w:p w14:paraId="14694425" w14:textId="60DC5CB8" w:rsidR="003D406F" w:rsidRPr="003D406F" w:rsidRDefault="003D406F" w:rsidP="003D406F">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sidRPr="003D406F">
        <w:rPr>
          <w:rFonts w:eastAsia="微软雅黑" w:cs="Arial"/>
          <w:kern w:val="2"/>
          <w:sz w:val="22"/>
          <w:szCs w:val="24"/>
          <w:lang w:eastAsia="zh-CN"/>
        </w:rPr>
        <w:t>For option 3, we need to define model structure of both reference encoder and testing decoder, and parameters of training dataset</w:t>
      </w:r>
      <w:r w:rsidR="00973372">
        <w:rPr>
          <w:rFonts w:eastAsia="微软雅黑" w:cs="Arial"/>
          <w:kern w:val="2"/>
          <w:sz w:val="22"/>
          <w:szCs w:val="24"/>
          <w:lang w:eastAsia="zh-CN"/>
        </w:rPr>
        <w:t>, and align on the dataset itself</w:t>
      </w:r>
      <w:r w:rsidRPr="003D406F">
        <w:rPr>
          <w:rFonts w:eastAsia="微软雅黑" w:cs="Arial"/>
          <w:kern w:val="2"/>
          <w:sz w:val="22"/>
          <w:szCs w:val="24"/>
          <w:lang w:eastAsia="zh-CN"/>
        </w:rPr>
        <w:t>.</w:t>
      </w:r>
    </w:p>
    <w:p w14:paraId="2568001B" w14:textId="5A5916C4" w:rsidR="003D406F" w:rsidRPr="003D406F" w:rsidRDefault="003D406F" w:rsidP="003D406F">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sidRPr="003D406F">
        <w:rPr>
          <w:rFonts w:eastAsia="微软雅黑" w:cs="Arial"/>
          <w:kern w:val="2"/>
          <w:sz w:val="22"/>
          <w:szCs w:val="24"/>
          <w:lang w:eastAsia="zh-CN"/>
        </w:rPr>
        <w:t>For option 4b, we need to define model structure of reference encoder, and it is highly probable that we also need to define the parameters of training dataset (to generate mixed dataset)</w:t>
      </w:r>
      <w:r w:rsidR="00735214">
        <w:rPr>
          <w:rFonts w:eastAsia="微软雅黑" w:cs="Arial"/>
          <w:kern w:val="2"/>
          <w:sz w:val="22"/>
          <w:szCs w:val="24"/>
          <w:lang w:eastAsia="zh-CN"/>
        </w:rPr>
        <w:t xml:space="preserve"> or </w:t>
      </w:r>
      <w:r w:rsidR="00EF6DB5">
        <w:rPr>
          <w:rFonts w:eastAsia="微软雅黑" w:cs="Arial"/>
          <w:kern w:val="2"/>
          <w:sz w:val="22"/>
          <w:szCs w:val="24"/>
          <w:lang w:eastAsia="zh-CN"/>
        </w:rPr>
        <w:t>align on the dataset itself</w:t>
      </w:r>
      <w:r w:rsidRPr="003D406F">
        <w:rPr>
          <w:rFonts w:eastAsia="微软雅黑" w:cs="Arial"/>
          <w:kern w:val="2"/>
          <w:sz w:val="22"/>
          <w:szCs w:val="24"/>
          <w:lang w:eastAsia="zh-CN"/>
        </w:rPr>
        <w:t>.</w:t>
      </w:r>
    </w:p>
    <w:p w14:paraId="62BADAA7" w14:textId="542923B1" w:rsidR="00EF6DB5" w:rsidRDefault="003D406F" w:rsidP="00973372">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sidRPr="003D406F">
        <w:rPr>
          <w:rFonts w:eastAsia="微软雅黑" w:cs="Arial"/>
          <w:kern w:val="2"/>
          <w:sz w:val="22"/>
          <w:szCs w:val="24"/>
          <w:lang w:eastAsia="zh-CN"/>
        </w:rPr>
        <w:t>For option 4a, we need to define the parameters of training dataset</w:t>
      </w:r>
      <w:r w:rsidR="00973372">
        <w:rPr>
          <w:rFonts w:eastAsia="微软雅黑" w:cs="Arial"/>
          <w:kern w:val="2"/>
          <w:sz w:val="22"/>
          <w:szCs w:val="24"/>
          <w:lang w:eastAsia="zh-CN"/>
        </w:rPr>
        <w:t xml:space="preserve"> and align on the dataset itself</w:t>
      </w:r>
      <w:r w:rsidRPr="003D406F">
        <w:rPr>
          <w:rFonts w:eastAsia="微软雅黑" w:cs="Arial"/>
          <w:kern w:val="2"/>
          <w:sz w:val="22"/>
          <w:szCs w:val="24"/>
          <w:lang w:eastAsia="zh-CN"/>
        </w:rPr>
        <w:t>, and it is highly probable that we also need to define the model structure of reference encoder (to verify the test decoder).</w:t>
      </w:r>
    </w:p>
    <w:p w14:paraId="0DD55B7E" w14:textId="20CA0F93" w:rsidR="00DD0467" w:rsidRPr="00973372" w:rsidRDefault="00DD0467" w:rsidP="00973372">
      <w:pPr>
        <w:widowControl w:val="0"/>
        <w:numPr>
          <w:ilvl w:val="1"/>
          <w:numId w:val="42"/>
        </w:numPr>
        <w:spacing w:beforeLines="50" w:before="120" w:after="0" w:line="288" w:lineRule="auto"/>
        <w:ind w:left="709" w:hanging="425"/>
        <w:contextualSpacing/>
        <w:jc w:val="both"/>
        <w:rPr>
          <w:rFonts w:eastAsia="微软雅黑" w:cs="Arial"/>
          <w:kern w:val="2"/>
          <w:sz w:val="22"/>
          <w:szCs w:val="24"/>
          <w:lang w:eastAsia="zh-CN"/>
        </w:rPr>
      </w:pPr>
      <w:r>
        <w:rPr>
          <w:rFonts w:eastAsia="微软雅黑" w:cs="Arial"/>
          <w:kern w:val="2"/>
          <w:sz w:val="22"/>
          <w:szCs w:val="24"/>
          <w:lang w:eastAsia="zh-CN"/>
        </w:rPr>
        <w:t>For all options, we need to devise a means of representing models in 3GPP (similar to ONNX, but within 3GPP control)</w:t>
      </w:r>
    </w:p>
    <w:p w14:paraId="17879325" w14:textId="184B28EF" w:rsidR="003D406F" w:rsidRPr="003D406F" w:rsidRDefault="003D406F" w:rsidP="003D406F">
      <w:pPr>
        <w:widowControl w:val="0"/>
        <w:spacing w:beforeLines="50" w:before="120" w:after="0" w:line="288" w:lineRule="auto"/>
        <w:jc w:val="both"/>
        <w:rPr>
          <w:rFonts w:eastAsia="微软雅黑" w:cs="Arial"/>
          <w:kern w:val="2"/>
          <w:sz w:val="22"/>
          <w:szCs w:val="24"/>
          <w:lang w:eastAsia="zh-CN"/>
        </w:rPr>
      </w:pPr>
      <w:r w:rsidRPr="003D406F">
        <w:rPr>
          <w:rFonts w:eastAsia="微软雅黑" w:cs="Arial"/>
          <w:kern w:val="2"/>
          <w:sz w:val="22"/>
          <w:szCs w:val="24"/>
          <w:lang w:eastAsia="zh-CN"/>
        </w:rPr>
        <w:t>From our perspective, the normative work</w:t>
      </w:r>
      <w:r w:rsidR="00DE50A3">
        <w:rPr>
          <w:rFonts w:eastAsia="微软雅黑" w:cs="Arial" w:hint="eastAsia"/>
          <w:kern w:val="2"/>
          <w:sz w:val="22"/>
          <w:szCs w:val="24"/>
          <w:lang w:eastAsia="zh-CN"/>
        </w:rPr>
        <w:t>load</w:t>
      </w:r>
      <w:r w:rsidRPr="003D406F">
        <w:rPr>
          <w:rFonts w:eastAsia="微软雅黑" w:cs="Arial"/>
          <w:kern w:val="2"/>
          <w:sz w:val="22"/>
          <w:szCs w:val="24"/>
          <w:lang w:eastAsia="zh-CN"/>
        </w:rPr>
        <w:t xml:space="preserve"> for the 3 options is commensurate. Thus, we suggest that all 3 options could be approved for normative phase, if the feasibility has been confirmed.</w:t>
      </w:r>
    </w:p>
    <w:p w14:paraId="66623E7F" w14:textId="0BFA5F7B" w:rsidR="003D406F" w:rsidRPr="003D406F" w:rsidRDefault="002822A9" w:rsidP="003D406F">
      <w:pPr>
        <w:widowControl w:val="0"/>
        <w:spacing w:beforeLines="50" w:before="120" w:after="0" w:line="288" w:lineRule="auto"/>
        <w:jc w:val="both"/>
        <w:rPr>
          <w:rFonts w:eastAsia="Yu Mincho" w:cs="Arial"/>
          <w:b/>
          <w:bCs/>
          <w:kern w:val="2"/>
          <w:sz w:val="22"/>
          <w:szCs w:val="24"/>
          <w:lang w:eastAsia="ja-JP"/>
        </w:rPr>
      </w:pPr>
      <w:r w:rsidRPr="002822A9">
        <w:rPr>
          <w:rFonts w:eastAsia="微软雅黑" w:cs="Arial" w:hint="eastAsia"/>
          <w:b/>
          <w:bCs/>
          <w:kern w:val="2"/>
          <w:sz w:val="22"/>
          <w:szCs w:val="24"/>
          <w:lang w:eastAsia="zh-CN"/>
        </w:rPr>
        <w:t>Proposal 3</w:t>
      </w:r>
      <w:r w:rsidR="003D406F" w:rsidRPr="003D406F">
        <w:rPr>
          <w:rFonts w:eastAsia="微软雅黑" w:cs="Arial"/>
          <w:b/>
          <w:bCs/>
          <w:kern w:val="2"/>
          <w:sz w:val="22"/>
          <w:szCs w:val="24"/>
          <w:lang w:eastAsia="zh-CN"/>
        </w:rPr>
        <w:t xml:space="preserve">: </w:t>
      </w:r>
      <w:r w:rsidR="003D406F" w:rsidRPr="003D406F">
        <w:rPr>
          <w:rFonts w:eastAsia="Yu Mincho" w:cs="Arial"/>
          <w:b/>
          <w:bCs/>
          <w:kern w:val="2"/>
          <w:sz w:val="22"/>
          <w:szCs w:val="24"/>
          <w:lang w:eastAsia="ja-JP"/>
        </w:rPr>
        <w:t>Any option concluded as feasible during the SI could be pursued in the WI phase</w:t>
      </w:r>
      <w:r w:rsidR="00D409A2" w:rsidRPr="00D409A2">
        <w:rPr>
          <w:rFonts w:eastAsia="Yu Mincho" w:cs="Arial"/>
          <w:b/>
          <w:bCs/>
          <w:kern w:val="2"/>
          <w:sz w:val="22"/>
          <w:szCs w:val="24"/>
          <w:lang w:val="en-GB" w:eastAsia="ja-JP"/>
        </w:rPr>
        <w:t>, although the workload for devising an appropriate dataset, agreeing the structure and formulating a means of capturing models in the specification should be taken into account when deciding which options to pursue</w:t>
      </w:r>
      <w:r w:rsidR="003D406F" w:rsidRPr="003D406F">
        <w:rPr>
          <w:rFonts w:eastAsia="Yu Mincho" w:cs="Arial"/>
          <w:b/>
          <w:bCs/>
          <w:kern w:val="2"/>
          <w:sz w:val="22"/>
          <w:szCs w:val="24"/>
          <w:lang w:eastAsia="ja-JP"/>
        </w:rPr>
        <w:t>.</w:t>
      </w:r>
    </w:p>
    <w:p w14:paraId="7B9D1FAA" w14:textId="2AC90685" w:rsidR="00F84757" w:rsidRPr="00F84757" w:rsidRDefault="00F84757" w:rsidP="00F84757">
      <w:pPr>
        <w:pStyle w:val="1"/>
      </w:pPr>
      <w:r w:rsidRPr="00F84757">
        <w:rPr>
          <w:rFonts w:hint="eastAsia"/>
        </w:rPr>
        <w:lastRenderedPageBreak/>
        <w:t>Conclusion</w:t>
      </w:r>
    </w:p>
    <w:p w14:paraId="182AC796" w14:textId="67CC39E1" w:rsidR="00F84757" w:rsidRPr="00F84757" w:rsidRDefault="00F84757" w:rsidP="00F84757">
      <w:pPr>
        <w:pStyle w:val="a9"/>
        <w:rPr>
          <w:rFonts w:eastAsiaTheme="minorEastAsia"/>
          <w:sz w:val="22"/>
          <w:szCs w:val="28"/>
        </w:rPr>
      </w:pPr>
      <w:r w:rsidRPr="00BB42D4">
        <w:rPr>
          <w:sz w:val="22"/>
          <w:szCs w:val="28"/>
        </w:rPr>
        <w:t xml:space="preserve">In this contribution, </w:t>
      </w:r>
      <w:r w:rsidR="00AE5CD7">
        <w:rPr>
          <w:rFonts w:eastAsiaTheme="minorEastAsia" w:hint="eastAsia"/>
          <w:sz w:val="22"/>
          <w:szCs w:val="28"/>
        </w:rPr>
        <w:t>relation between RAN4 test decoder options and RAN1 inter-vendor interoperability directions</w:t>
      </w:r>
      <w:r>
        <w:rPr>
          <w:rFonts w:eastAsiaTheme="minorEastAsia" w:hint="eastAsia"/>
          <w:sz w:val="22"/>
          <w:szCs w:val="28"/>
        </w:rPr>
        <w:t xml:space="preserve"> are </w:t>
      </w:r>
      <w:r w:rsidRPr="00BB42D4">
        <w:rPr>
          <w:sz w:val="22"/>
          <w:szCs w:val="28"/>
        </w:rPr>
        <w:t>discussed with following</w:t>
      </w:r>
      <w:r w:rsidR="00AE5CD7">
        <w:rPr>
          <w:rFonts w:eastAsiaTheme="minorEastAsia" w:hint="eastAsia"/>
          <w:sz w:val="22"/>
          <w:szCs w:val="28"/>
        </w:rPr>
        <w:t xml:space="preserve"> observations and</w:t>
      </w:r>
      <w:r w:rsidRPr="00BB42D4">
        <w:rPr>
          <w:sz w:val="22"/>
          <w:szCs w:val="28"/>
        </w:rPr>
        <w:t xml:space="preserve"> proposal</w:t>
      </w:r>
      <w:r>
        <w:rPr>
          <w:rFonts w:eastAsiaTheme="minorEastAsia" w:hint="eastAsia"/>
          <w:sz w:val="22"/>
          <w:szCs w:val="28"/>
        </w:rPr>
        <w:t>s:</w:t>
      </w:r>
    </w:p>
    <w:p w14:paraId="35854FBA" w14:textId="77777777" w:rsidR="00AE5CD7" w:rsidRPr="0078514A" w:rsidRDefault="00AE5CD7" w:rsidP="00AE5CD7">
      <w:pPr>
        <w:widowControl w:val="0"/>
        <w:spacing w:beforeLines="50" w:before="120" w:after="0" w:line="288" w:lineRule="auto"/>
        <w:jc w:val="both"/>
        <w:rPr>
          <w:rFonts w:eastAsia="微软雅黑" w:cs="Arial"/>
          <w:b/>
          <w:bCs/>
          <w:i/>
          <w:iCs/>
          <w:kern w:val="2"/>
          <w:sz w:val="22"/>
          <w:szCs w:val="24"/>
          <w:lang w:eastAsia="zh-CN"/>
        </w:rPr>
      </w:pPr>
      <w:r w:rsidRPr="0078514A">
        <w:rPr>
          <w:rFonts w:eastAsia="微软雅黑" w:cs="Arial"/>
          <w:b/>
          <w:bCs/>
          <w:i/>
          <w:iCs/>
          <w:kern w:val="2"/>
          <w:sz w:val="22"/>
          <w:szCs w:val="24"/>
          <w:lang w:eastAsia="zh-CN"/>
        </w:rPr>
        <w:t>Observation 1: The output of option 3 in RAN4 aligns with direction C in RAN1.</w:t>
      </w:r>
    </w:p>
    <w:p w14:paraId="443DBE2E" w14:textId="77777777" w:rsidR="00841B4D" w:rsidRPr="00841B4D" w:rsidRDefault="00841B4D" w:rsidP="00841B4D">
      <w:pPr>
        <w:widowControl w:val="0"/>
        <w:spacing w:beforeLines="50" w:before="120" w:after="0" w:line="288" w:lineRule="auto"/>
        <w:jc w:val="both"/>
        <w:rPr>
          <w:rFonts w:eastAsia="Yu Mincho" w:cs="Arial"/>
          <w:b/>
          <w:bCs/>
          <w:i/>
          <w:iCs/>
          <w:kern w:val="2"/>
          <w:sz w:val="22"/>
          <w:szCs w:val="24"/>
          <w:lang w:eastAsia="ja-JP"/>
        </w:rPr>
      </w:pPr>
      <w:r w:rsidRPr="00841B4D">
        <w:rPr>
          <w:rFonts w:eastAsia="Yu Mincho" w:cs="Arial"/>
          <w:b/>
          <w:bCs/>
          <w:i/>
          <w:iCs/>
          <w:kern w:val="2"/>
          <w:sz w:val="22"/>
          <w:szCs w:val="24"/>
          <w:lang w:eastAsia="ja-JP"/>
        </w:rPr>
        <w:t>Observation 2: As RAN4 agreed that reference decoder will be captured for option4, the output of option 4a in RAN4 may align with direction C if reference encoder will be captured.</w:t>
      </w:r>
    </w:p>
    <w:p w14:paraId="1E7B8206" w14:textId="77777777" w:rsidR="00AE5CD7" w:rsidRDefault="00AE5CD7" w:rsidP="00AE5CD7">
      <w:pPr>
        <w:widowControl w:val="0"/>
        <w:spacing w:beforeLines="50" w:before="120" w:after="0" w:line="288" w:lineRule="auto"/>
        <w:jc w:val="both"/>
        <w:rPr>
          <w:rFonts w:eastAsia="微软雅黑" w:cs="Arial"/>
          <w:b/>
          <w:bCs/>
          <w:i/>
          <w:iCs/>
          <w:kern w:val="2"/>
          <w:sz w:val="22"/>
          <w:szCs w:val="24"/>
          <w:lang w:eastAsia="zh-CN"/>
        </w:rPr>
      </w:pPr>
      <w:r w:rsidRPr="0078514A">
        <w:rPr>
          <w:rFonts w:eastAsia="微软雅黑" w:cs="Arial"/>
          <w:b/>
          <w:bCs/>
          <w:i/>
          <w:iCs/>
          <w:kern w:val="2"/>
          <w:sz w:val="22"/>
          <w:szCs w:val="24"/>
          <w:lang w:eastAsia="zh-CN"/>
        </w:rPr>
        <w:t>Observation 3: The output of Option 4b in RAN4, at least for reference encoder, aligns with direction C in RAN1.</w:t>
      </w:r>
    </w:p>
    <w:p w14:paraId="1399F2ED" w14:textId="77777777" w:rsidR="006541FA" w:rsidRPr="0078514A" w:rsidRDefault="006541FA" w:rsidP="00AE5CD7">
      <w:pPr>
        <w:widowControl w:val="0"/>
        <w:spacing w:beforeLines="50" w:before="120" w:after="0" w:line="288" w:lineRule="auto"/>
        <w:jc w:val="both"/>
        <w:rPr>
          <w:rFonts w:eastAsia="微软雅黑" w:cs="Arial"/>
          <w:b/>
          <w:bCs/>
          <w:i/>
          <w:iCs/>
          <w:kern w:val="2"/>
          <w:sz w:val="22"/>
          <w:szCs w:val="24"/>
          <w:lang w:eastAsia="zh-CN"/>
        </w:rPr>
      </w:pPr>
    </w:p>
    <w:p w14:paraId="1447574F" w14:textId="69AE882D" w:rsidR="00AE5CD7" w:rsidRPr="003D406F" w:rsidRDefault="00AE5CD7" w:rsidP="00AE5CD7">
      <w:pPr>
        <w:widowControl w:val="0"/>
        <w:spacing w:beforeLines="50" w:before="120" w:after="0" w:line="288" w:lineRule="auto"/>
        <w:jc w:val="both"/>
        <w:rPr>
          <w:rFonts w:eastAsia="Yu Mincho" w:cs="Arial"/>
          <w:b/>
          <w:bCs/>
          <w:kern w:val="2"/>
          <w:sz w:val="22"/>
          <w:szCs w:val="24"/>
          <w:lang w:eastAsia="ja-JP"/>
        </w:rPr>
      </w:pPr>
      <w:r w:rsidRPr="003B7484">
        <w:rPr>
          <w:rFonts w:eastAsia="微软雅黑" w:cs="Arial" w:hint="eastAsia"/>
          <w:b/>
          <w:bCs/>
          <w:kern w:val="2"/>
          <w:sz w:val="22"/>
          <w:szCs w:val="24"/>
          <w:lang w:eastAsia="zh-CN"/>
        </w:rPr>
        <w:t>Proposal 1</w:t>
      </w:r>
      <w:r w:rsidRPr="003D406F">
        <w:rPr>
          <w:rFonts w:eastAsia="微软雅黑" w:cs="Arial"/>
          <w:b/>
          <w:bCs/>
          <w:kern w:val="2"/>
          <w:sz w:val="22"/>
          <w:szCs w:val="24"/>
          <w:lang w:eastAsia="zh-CN"/>
        </w:rPr>
        <w:t xml:space="preserve">: </w:t>
      </w:r>
      <w:r w:rsidR="00F96717">
        <w:rPr>
          <w:rFonts w:eastAsia="微软雅黑" w:cs="Arial"/>
          <w:b/>
          <w:bCs/>
          <w:kern w:val="2"/>
          <w:sz w:val="22"/>
          <w:szCs w:val="24"/>
          <w:lang w:eastAsia="zh-CN"/>
        </w:rPr>
        <w:t>For o</w:t>
      </w:r>
      <w:r w:rsidR="00F96717" w:rsidRPr="003D406F">
        <w:rPr>
          <w:rFonts w:eastAsia="微软雅黑" w:cs="Arial"/>
          <w:b/>
          <w:bCs/>
          <w:kern w:val="2"/>
          <w:sz w:val="22"/>
          <w:szCs w:val="24"/>
          <w:lang w:eastAsia="zh-CN"/>
        </w:rPr>
        <w:t>ption 3</w:t>
      </w:r>
      <w:r w:rsidR="00B02BCA">
        <w:rPr>
          <w:rFonts w:eastAsia="微软雅黑" w:cs="Arial" w:hint="eastAsia"/>
          <w:b/>
          <w:bCs/>
          <w:kern w:val="2"/>
          <w:sz w:val="22"/>
          <w:szCs w:val="24"/>
          <w:lang w:eastAsia="zh-CN"/>
        </w:rPr>
        <w:t xml:space="preserve">, </w:t>
      </w:r>
      <w:r w:rsidR="00F96717">
        <w:rPr>
          <w:rFonts w:eastAsia="微软雅黑" w:cs="Arial"/>
          <w:b/>
          <w:bCs/>
          <w:kern w:val="2"/>
          <w:sz w:val="22"/>
          <w:szCs w:val="24"/>
          <w:lang w:eastAsia="zh-CN"/>
        </w:rPr>
        <w:t xml:space="preserve">it is </w:t>
      </w:r>
      <w:r w:rsidR="00F96717" w:rsidRPr="003D406F">
        <w:rPr>
          <w:rFonts w:eastAsia="微软雅黑" w:cs="Arial"/>
          <w:b/>
          <w:bCs/>
          <w:kern w:val="2"/>
          <w:sz w:val="22"/>
          <w:szCs w:val="24"/>
          <w:lang w:eastAsia="zh-CN"/>
        </w:rPr>
        <w:t>feasible</w:t>
      </w:r>
      <w:r w:rsidR="00F96717">
        <w:rPr>
          <w:rFonts w:eastAsia="微软雅黑" w:cs="Arial"/>
          <w:b/>
          <w:bCs/>
          <w:kern w:val="2"/>
          <w:sz w:val="22"/>
          <w:szCs w:val="24"/>
          <w:lang w:eastAsia="zh-CN"/>
        </w:rPr>
        <w:t xml:space="preserve"> to derive a test decoder based on an agreed structure and mixed dataset</w:t>
      </w:r>
      <w:r w:rsidR="00F96717" w:rsidRPr="003D406F">
        <w:rPr>
          <w:rFonts w:eastAsia="微软雅黑" w:cs="Arial"/>
          <w:b/>
          <w:bCs/>
          <w:kern w:val="2"/>
          <w:sz w:val="22"/>
          <w:szCs w:val="24"/>
          <w:lang w:eastAsia="zh-CN"/>
        </w:rPr>
        <w:t>.</w:t>
      </w:r>
      <w:r w:rsidR="00F96717">
        <w:rPr>
          <w:rFonts w:eastAsia="微软雅黑" w:cs="Arial"/>
          <w:b/>
          <w:bCs/>
          <w:kern w:val="2"/>
          <w:sz w:val="22"/>
          <w:szCs w:val="24"/>
          <w:lang w:eastAsia="zh-CN"/>
        </w:rPr>
        <w:t xml:space="preserve"> How to obtain a real dataset, agree on a useful model structure and how to represent the model in 3GPP specifications would need further attention in a WI.</w:t>
      </w:r>
    </w:p>
    <w:p w14:paraId="0FED2807" w14:textId="77777777" w:rsidR="00AE5CD7" w:rsidRPr="003D406F" w:rsidRDefault="00AE5CD7" w:rsidP="00AE5CD7">
      <w:pPr>
        <w:widowControl w:val="0"/>
        <w:numPr>
          <w:ilvl w:val="0"/>
          <w:numId w:val="44"/>
        </w:numPr>
        <w:spacing w:beforeLines="50" w:before="120" w:after="0" w:line="288" w:lineRule="auto"/>
        <w:contextualSpacing/>
        <w:jc w:val="both"/>
        <w:rPr>
          <w:rFonts w:eastAsia="Yu Mincho" w:cs="Arial"/>
          <w:b/>
          <w:bCs/>
          <w:kern w:val="2"/>
          <w:sz w:val="22"/>
          <w:szCs w:val="24"/>
          <w:lang w:eastAsia="ja-JP"/>
        </w:rPr>
      </w:pPr>
      <w:r w:rsidRPr="003D406F">
        <w:rPr>
          <w:rFonts w:eastAsia="Yu Mincho" w:cs="Arial"/>
          <w:b/>
          <w:bCs/>
          <w:kern w:val="2"/>
          <w:sz w:val="22"/>
          <w:szCs w:val="24"/>
          <w:lang w:eastAsia="ja-JP"/>
        </w:rPr>
        <w:t>Depending on the results for 4a, RAN4 might say Option 4a is feasible in May meeting.</w:t>
      </w:r>
    </w:p>
    <w:p w14:paraId="3D68DBCB" w14:textId="0B61F292" w:rsidR="00161398" w:rsidRDefault="00AE5CD7" w:rsidP="000C18C7">
      <w:pPr>
        <w:spacing w:beforeLines="50" w:before="120" w:after="0" w:line="288" w:lineRule="auto"/>
        <w:jc w:val="both"/>
        <w:rPr>
          <w:rFonts w:eastAsiaTheme="minorEastAsia" w:cs="Arial"/>
          <w:b/>
          <w:bCs/>
          <w:sz w:val="21"/>
          <w:szCs w:val="24"/>
          <w:lang w:val="x-none" w:eastAsia="zh-CN"/>
        </w:rPr>
      </w:pPr>
      <w:r w:rsidRPr="00AE5CD7">
        <w:rPr>
          <w:rFonts w:eastAsiaTheme="minorEastAsia" w:cs="Arial"/>
          <w:b/>
          <w:bCs/>
          <w:sz w:val="21"/>
          <w:szCs w:val="24"/>
          <w:lang w:val="x-none" w:eastAsia="zh-CN"/>
        </w:rPr>
        <w:t>Proposal 2: If direction C is adopted in the WI, RAN4 should leverage RAN1’s work related to model structure during the SI.</w:t>
      </w:r>
    </w:p>
    <w:p w14:paraId="2BCDEB9F" w14:textId="1F1C9667" w:rsidR="00AE5CD7" w:rsidRPr="003D406F" w:rsidRDefault="00AE5CD7" w:rsidP="00AE5CD7">
      <w:pPr>
        <w:widowControl w:val="0"/>
        <w:spacing w:beforeLines="50" w:before="120" w:after="0" w:line="288" w:lineRule="auto"/>
        <w:jc w:val="both"/>
        <w:rPr>
          <w:rFonts w:eastAsia="Yu Mincho" w:cs="Arial"/>
          <w:b/>
          <w:bCs/>
          <w:kern w:val="2"/>
          <w:sz w:val="22"/>
          <w:szCs w:val="24"/>
          <w:lang w:eastAsia="ja-JP"/>
        </w:rPr>
      </w:pPr>
      <w:r w:rsidRPr="002822A9">
        <w:rPr>
          <w:rFonts w:eastAsia="微软雅黑" w:cs="Arial" w:hint="eastAsia"/>
          <w:b/>
          <w:bCs/>
          <w:kern w:val="2"/>
          <w:sz w:val="22"/>
          <w:szCs w:val="24"/>
          <w:lang w:eastAsia="zh-CN"/>
        </w:rPr>
        <w:t>Proposal 3</w:t>
      </w:r>
      <w:r w:rsidRPr="003D406F">
        <w:rPr>
          <w:rFonts w:eastAsia="微软雅黑" w:cs="Arial"/>
          <w:b/>
          <w:bCs/>
          <w:kern w:val="2"/>
          <w:sz w:val="22"/>
          <w:szCs w:val="24"/>
          <w:lang w:eastAsia="zh-CN"/>
        </w:rPr>
        <w:t xml:space="preserve">: </w:t>
      </w:r>
      <w:r w:rsidRPr="003D406F">
        <w:rPr>
          <w:rFonts w:eastAsia="Yu Mincho" w:cs="Arial"/>
          <w:b/>
          <w:bCs/>
          <w:kern w:val="2"/>
          <w:sz w:val="22"/>
          <w:szCs w:val="24"/>
          <w:lang w:eastAsia="ja-JP"/>
        </w:rPr>
        <w:t>Any option concluded as feasible during the SI could be pursued in the WI phase</w:t>
      </w:r>
      <w:r w:rsidR="00F96717" w:rsidRPr="00F96717">
        <w:rPr>
          <w:rFonts w:eastAsia="Yu Mincho" w:cs="Arial"/>
          <w:b/>
          <w:bCs/>
          <w:kern w:val="2"/>
          <w:sz w:val="22"/>
          <w:szCs w:val="24"/>
          <w:lang w:val="en-GB" w:eastAsia="ja-JP"/>
        </w:rPr>
        <w:t>, although the workload for devising an appropriate dataset, agreeing the structure and formulating a means of capturing models in the specification should be taken into account when deciding which options to pursue</w:t>
      </w:r>
      <w:r w:rsidRPr="003D406F">
        <w:rPr>
          <w:rFonts w:eastAsia="Yu Mincho" w:cs="Arial"/>
          <w:b/>
          <w:bCs/>
          <w:kern w:val="2"/>
          <w:sz w:val="22"/>
          <w:szCs w:val="24"/>
          <w:lang w:eastAsia="ja-JP"/>
        </w:rPr>
        <w:t>.</w:t>
      </w:r>
    </w:p>
    <w:p w14:paraId="55229C2A" w14:textId="77777777" w:rsidR="00AE5CD7" w:rsidRPr="00AE5CD7" w:rsidRDefault="00AE5CD7" w:rsidP="00161398">
      <w:pPr>
        <w:spacing w:afterLines="50" w:after="120" w:line="288" w:lineRule="auto"/>
        <w:jc w:val="both"/>
        <w:rPr>
          <w:rFonts w:eastAsiaTheme="minorEastAsia" w:cs="Arial"/>
          <w:b/>
          <w:bCs/>
          <w:sz w:val="21"/>
          <w:szCs w:val="24"/>
          <w:lang w:eastAsia="zh-CN"/>
        </w:rPr>
      </w:pPr>
    </w:p>
    <w:p w14:paraId="3693CAD3" w14:textId="0BEC9EA4" w:rsidR="00F84757" w:rsidRPr="00161398" w:rsidRDefault="00F84757" w:rsidP="00F84757">
      <w:pPr>
        <w:pStyle w:val="a9"/>
        <w:rPr>
          <w:rFonts w:eastAsiaTheme="minorEastAsia"/>
          <w:b/>
          <w:bCs/>
          <w:sz w:val="22"/>
          <w:szCs w:val="28"/>
        </w:rPr>
      </w:pPr>
    </w:p>
    <w:sectPr w:rsidR="00F84757" w:rsidRPr="00161398"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48D70" w14:textId="77777777" w:rsidR="00C23B84" w:rsidRDefault="00C23B84">
      <w:r>
        <w:separator/>
      </w:r>
    </w:p>
  </w:endnote>
  <w:endnote w:type="continuationSeparator" w:id="0">
    <w:p w14:paraId="51C24080" w14:textId="77777777" w:rsidR="00C23B84" w:rsidRDefault="00C23B84">
      <w:r>
        <w:continuationSeparator/>
      </w:r>
    </w:p>
  </w:endnote>
  <w:endnote w:type="continuationNotice" w:id="1">
    <w:p w14:paraId="117A65BD" w14:textId="77777777" w:rsidR="00C23B84" w:rsidRDefault="00C23B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D45D" w14:textId="77777777" w:rsidR="00C23B84" w:rsidRDefault="00C23B84">
      <w:r>
        <w:separator/>
      </w:r>
    </w:p>
  </w:footnote>
  <w:footnote w:type="continuationSeparator" w:id="0">
    <w:p w14:paraId="274B82E1" w14:textId="77777777" w:rsidR="00C23B84" w:rsidRDefault="00C23B84">
      <w:r>
        <w:continuationSeparator/>
      </w:r>
    </w:p>
  </w:footnote>
  <w:footnote w:type="continuationNotice" w:id="1">
    <w:p w14:paraId="76F456B1" w14:textId="77777777" w:rsidR="00C23B84" w:rsidRDefault="00C23B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944A19"/>
    <w:multiLevelType w:val="hybridMultilevel"/>
    <w:tmpl w:val="FF1A4FBE"/>
    <w:lvl w:ilvl="0" w:tplc="F528A1D6">
      <w:numFmt w:val="bullet"/>
      <w:lvlText w:val="-"/>
      <w:lvlJc w:val="left"/>
      <w:pPr>
        <w:ind w:left="465" w:hanging="360"/>
      </w:pPr>
      <w:rPr>
        <w:rFonts w:ascii="Times New Roman" w:eastAsia="Yu Mincho" w:hAnsi="Times New Roman" w:cs="Times New Roman" w:hint="default"/>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2" w15:restartNumberingAfterBreak="0">
    <w:nsid w:val="0A760AFA"/>
    <w:multiLevelType w:val="hybridMultilevel"/>
    <w:tmpl w:val="8814F3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C9505A"/>
    <w:multiLevelType w:val="hybridMultilevel"/>
    <w:tmpl w:val="8ECC90CC"/>
    <w:lvl w:ilvl="0" w:tplc="80862694">
      <w:start w:val="1"/>
      <w:numFmt w:val="bullet"/>
      <w:lvlText w:val="•"/>
      <w:lvlJc w:val="left"/>
      <w:pPr>
        <w:tabs>
          <w:tab w:val="num" w:pos="720"/>
        </w:tabs>
        <w:ind w:left="720" w:hanging="360"/>
      </w:pPr>
      <w:rPr>
        <w:rFonts w:ascii="Arial" w:hAnsi="Arial" w:hint="default"/>
      </w:rPr>
    </w:lvl>
    <w:lvl w:ilvl="1" w:tplc="531CD5DA" w:tentative="1">
      <w:start w:val="1"/>
      <w:numFmt w:val="bullet"/>
      <w:lvlText w:val="•"/>
      <w:lvlJc w:val="left"/>
      <w:pPr>
        <w:tabs>
          <w:tab w:val="num" w:pos="1440"/>
        </w:tabs>
        <w:ind w:left="1440" w:hanging="360"/>
      </w:pPr>
      <w:rPr>
        <w:rFonts w:ascii="Arial" w:hAnsi="Arial" w:hint="default"/>
      </w:rPr>
    </w:lvl>
    <w:lvl w:ilvl="2" w:tplc="9214ACCA" w:tentative="1">
      <w:start w:val="1"/>
      <w:numFmt w:val="bullet"/>
      <w:lvlText w:val="•"/>
      <w:lvlJc w:val="left"/>
      <w:pPr>
        <w:tabs>
          <w:tab w:val="num" w:pos="2160"/>
        </w:tabs>
        <w:ind w:left="2160" w:hanging="360"/>
      </w:pPr>
      <w:rPr>
        <w:rFonts w:ascii="Arial" w:hAnsi="Arial" w:hint="default"/>
      </w:rPr>
    </w:lvl>
    <w:lvl w:ilvl="3" w:tplc="50A4F1FA" w:tentative="1">
      <w:start w:val="1"/>
      <w:numFmt w:val="bullet"/>
      <w:lvlText w:val="•"/>
      <w:lvlJc w:val="left"/>
      <w:pPr>
        <w:tabs>
          <w:tab w:val="num" w:pos="2880"/>
        </w:tabs>
        <w:ind w:left="2880" w:hanging="360"/>
      </w:pPr>
      <w:rPr>
        <w:rFonts w:ascii="Arial" w:hAnsi="Arial" w:hint="default"/>
      </w:rPr>
    </w:lvl>
    <w:lvl w:ilvl="4" w:tplc="B72A7EC6" w:tentative="1">
      <w:start w:val="1"/>
      <w:numFmt w:val="bullet"/>
      <w:lvlText w:val="•"/>
      <w:lvlJc w:val="left"/>
      <w:pPr>
        <w:tabs>
          <w:tab w:val="num" w:pos="3600"/>
        </w:tabs>
        <w:ind w:left="3600" w:hanging="360"/>
      </w:pPr>
      <w:rPr>
        <w:rFonts w:ascii="Arial" w:hAnsi="Arial" w:hint="default"/>
      </w:rPr>
    </w:lvl>
    <w:lvl w:ilvl="5" w:tplc="D7D6AF5E" w:tentative="1">
      <w:start w:val="1"/>
      <w:numFmt w:val="bullet"/>
      <w:lvlText w:val="•"/>
      <w:lvlJc w:val="left"/>
      <w:pPr>
        <w:tabs>
          <w:tab w:val="num" w:pos="4320"/>
        </w:tabs>
        <w:ind w:left="4320" w:hanging="360"/>
      </w:pPr>
      <w:rPr>
        <w:rFonts w:ascii="Arial" w:hAnsi="Arial" w:hint="default"/>
      </w:rPr>
    </w:lvl>
    <w:lvl w:ilvl="6" w:tplc="5DE807A4" w:tentative="1">
      <w:start w:val="1"/>
      <w:numFmt w:val="bullet"/>
      <w:lvlText w:val="•"/>
      <w:lvlJc w:val="left"/>
      <w:pPr>
        <w:tabs>
          <w:tab w:val="num" w:pos="5040"/>
        </w:tabs>
        <w:ind w:left="5040" w:hanging="360"/>
      </w:pPr>
      <w:rPr>
        <w:rFonts w:ascii="Arial" w:hAnsi="Arial" w:hint="default"/>
      </w:rPr>
    </w:lvl>
    <w:lvl w:ilvl="7" w:tplc="A0B84950" w:tentative="1">
      <w:start w:val="1"/>
      <w:numFmt w:val="bullet"/>
      <w:lvlText w:val="•"/>
      <w:lvlJc w:val="left"/>
      <w:pPr>
        <w:tabs>
          <w:tab w:val="num" w:pos="5760"/>
        </w:tabs>
        <w:ind w:left="5760" w:hanging="360"/>
      </w:pPr>
      <w:rPr>
        <w:rFonts w:ascii="Arial" w:hAnsi="Arial" w:hint="default"/>
      </w:rPr>
    </w:lvl>
    <w:lvl w:ilvl="8" w:tplc="F808D9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5209AB"/>
    <w:multiLevelType w:val="hybridMultilevel"/>
    <w:tmpl w:val="2D72F6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A928B9"/>
    <w:multiLevelType w:val="hybridMultilevel"/>
    <w:tmpl w:val="10F627FC"/>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3254E"/>
    <w:multiLevelType w:val="hybridMultilevel"/>
    <w:tmpl w:val="8D8E105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1"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2E056A"/>
    <w:multiLevelType w:val="hybridMultilevel"/>
    <w:tmpl w:val="096E0AAC"/>
    <w:lvl w:ilvl="0" w:tplc="AD38C6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6104C6"/>
    <w:multiLevelType w:val="hybridMultilevel"/>
    <w:tmpl w:val="85A0D3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9"/>
  </w:num>
  <w:num w:numId="2" w16cid:durableId="1922837493">
    <w:abstractNumId w:val="14"/>
  </w:num>
  <w:num w:numId="3" w16cid:durableId="1996493083">
    <w:abstractNumId w:val="0"/>
  </w:num>
  <w:num w:numId="4" w16cid:durableId="282807018">
    <w:abstractNumId w:val="22"/>
  </w:num>
  <w:num w:numId="5" w16cid:durableId="826438824">
    <w:abstractNumId w:val="23"/>
  </w:num>
  <w:num w:numId="6" w16cid:durableId="10954744">
    <w:abstractNumId w:val="27"/>
  </w:num>
  <w:num w:numId="7" w16cid:durableId="183830960">
    <w:abstractNumId w:val="7"/>
  </w:num>
  <w:num w:numId="8" w16cid:durableId="1606114056">
    <w:abstractNumId w:val="9"/>
  </w:num>
  <w:num w:numId="9" w16cid:durableId="2129543684">
    <w:abstractNumId w:val="3"/>
  </w:num>
  <w:num w:numId="10" w16cid:durableId="1458717335">
    <w:abstractNumId w:val="37"/>
  </w:num>
  <w:num w:numId="11" w16cid:durableId="1670518138">
    <w:abstractNumId w:val="11"/>
  </w:num>
  <w:num w:numId="12" w16cid:durableId="350379046">
    <w:abstractNumId w:val="32"/>
  </w:num>
  <w:num w:numId="13" w16cid:durableId="122043147">
    <w:abstractNumId w:val="26"/>
  </w:num>
  <w:num w:numId="14" w16cid:durableId="1344628431">
    <w:abstractNumId w:val="29"/>
  </w:num>
  <w:num w:numId="15" w16cid:durableId="1170023414">
    <w:abstractNumId w:val="30"/>
  </w:num>
  <w:num w:numId="16" w16cid:durableId="1633634077">
    <w:abstractNumId w:val="31"/>
  </w:num>
  <w:num w:numId="17" w16cid:durableId="866679861">
    <w:abstractNumId w:val="35"/>
  </w:num>
  <w:num w:numId="18" w16cid:durableId="429013429">
    <w:abstractNumId w:val="18"/>
  </w:num>
  <w:num w:numId="19" w16cid:durableId="1286039240">
    <w:abstractNumId w:val="6"/>
  </w:num>
  <w:num w:numId="20" w16cid:durableId="1090464100">
    <w:abstractNumId w:val="16"/>
  </w:num>
  <w:num w:numId="21" w16cid:durableId="1154494269">
    <w:abstractNumId w:val="20"/>
  </w:num>
  <w:num w:numId="22" w16cid:durableId="1415467070">
    <w:abstractNumId w:val="26"/>
  </w:num>
  <w:num w:numId="23" w16cid:durableId="1972900685">
    <w:abstractNumId w:val="13"/>
  </w:num>
  <w:num w:numId="24" w16cid:durableId="1342512122">
    <w:abstractNumId w:val="5"/>
  </w:num>
  <w:num w:numId="25" w16cid:durableId="1963144639">
    <w:abstractNumId w:val="26"/>
  </w:num>
  <w:num w:numId="26" w16cid:durableId="1894002374">
    <w:abstractNumId w:val="26"/>
  </w:num>
  <w:num w:numId="27" w16cid:durableId="2028631884">
    <w:abstractNumId w:val="26"/>
  </w:num>
  <w:num w:numId="28" w16cid:durableId="966669399">
    <w:abstractNumId w:val="10"/>
  </w:num>
  <w:num w:numId="29" w16cid:durableId="1499924276">
    <w:abstractNumId w:val="4"/>
  </w:num>
  <w:num w:numId="30" w16cid:durableId="411317340">
    <w:abstractNumId w:val="36"/>
  </w:num>
  <w:num w:numId="31" w16cid:durableId="236862047">
    <w:abstractNumId w:val="21"/>
  </w:num>
  <w:num w:numId="32" w16cid:durableId="2124374456">
    <w:abstractNumId w:val="28"/>
  </w:num>
  <w:num w:numId="33" w16cid:durableId="973025614">
    <w:abstractNumId w:val="8"/>
  </w:num>
  <w:num w:numId="34" w16cid:durableId="400444903">
    <w:abstractNumId w:val="8"/>
  </w:num>
  <w:num w:numId="35" w16cid:durableId="1112090650">
    <w:abstractNumId w:val="12"/>
  </w:num>
  <w:num w:numId="36" w16cid:durableId="795442832">
    <w:abstractNumId w:val="15"/>
  </w:num>
  <w:num w:numId="37" w16cid:durableId="1089275810">
    <w:abstractNumId w:val="25"/>
  </w:num>
  <w:num w:numId="38" w16cid:durableId="30620291">
    <w:abstractNumId w:val="24"/>
  </w:num>
  <w:num w:numId="39" w16cid:durableId="1073771742">
    <w:abstractNumId w:val="17"/>
  </w:num>
  <w:num w:numId="40" w16cid:durableId="465241191">
    <w:abstractNumId w:val="34"/>
  </w:num>
  <w:num w:numId="41" w16cid:durableId="1570387631">
    <w:abstractNumId w:val="2"/>
  </w:num>
  <w:num w:numId="42" w16cid:durableId="381373279">
    <w:abstractNumId w:val="24"/>
  </w:num>
  <w:num w:numId="43" w16cid:durableId="1473670777">
    <w:abstractNumId w:val="33"/>
  </w:num>
  <w:num w:numId="44" w16cid:durableId="149935016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BA5"/>
    <w:rsid w:val="00010FE5"/>
    <w:rsid w:val="00011B28"/>
    <w:rsid w:val="000158D7"/>
    <w:rsid w:val="00015D15"/>
    <w:rsid w:val="00015F35"/>
    <w:rsid w:val="00017CCA"/>
    <w:rsid w:val="00023837"/>
    <w:rsid w:val="00024277"/>
    <w:rsid w:val="0002564D"/>
    <w:rsid w:val="00025ECA"/>
    <w:rsid w:val="000267BE"/>
    <w:rsid w:val="00026F1A"/>
    <w:rsid w:val="00027A39"/>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34B0"/>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7588"/>
    <w:rsid w:val="000777D6"/>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D1D"/>
    <w:rsid w:val="000A3F3F"/>
    <w:rsid w:val="000A56F2"/>
    <w:rsid w:val="000A7AF4"/>
    <w:rsid w:val="000B03B3"/>
    <w:rsid w:val="000B2719"/>
    <w:rsid w:val="000B33A4"/>
    <w:rsid w:val="000B3A8F"/>
    <w:rsid w:val="000B4AB9"/>
    <w:rsid w:val="000B58C3"/>
    <w:rsid w:val="000B5C29"/>
    <w:rsid w:val="000B61E9"/>
    <w:rsid w:val="000B6677"/>
    <w:rsid w:val="000C165A"/>
    <w:rsid w:val="000C18C7"/>
    <w:rsid w:val="000C2E19"/>
    <w:rsid w:val="000C52DA"/>
    <w:rsid w:val="000C6A86"/>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5FF"/>
    <w:rsid w:val="00102F71"/>
    <w:rsid w:val="00104206"/>
    <w:rsid w:val="001062FB"/>
    <w:rsid w:val="001063E6"/>
    <w:rsid w:val="00106C59"/>
    <w:rsid w:val="00106EDA"/>
    <w:rsid w:val="00107456"/>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A47"/>
    <w:rsid w:val="00161398"/>
    <w:rsid w:val="00161A52"/>
    <w:rsid w:val="00161F05"/>
    <w:rsid w:val="00162E1B"/>
    <w:rsid w:val="00162F1F"/>
    <w:rsid w:val="001639DF"/>
    <w:rsid w:val="001659C1"/>
    <w:rsid w:val="001676C8"/>
    <w:rsid w:val="00170B37"/>
    <w:rsid w:val="001726BF"/>
    <w:rsid w:val="00172A65"/>
    <w:rsid w:val="00173A8E"/>
    <w:rsid w:val="0017502C"/>
    <w:rsid w:val="00175D4D"/>
    <w:rsid w:val="00180F43"/>
    <w:rsid w:val="0018143F"/>
    <w:rsid w:val="00181C3D"/>
    <w:rsid w:val="00181FF8"/>
    <w:rsid w:val="0018439E"/>
    <w:rsid w:val="00184E3E"/>
    <w:rsid w:val="00190AC1"/>
    <w:rsid w:val="00191D68"/>
    <w:rsid w:val="0019341A"/>
    <w:rsid w:val="00195368"/>
    <w:rsid w:val="00195744"/>
    <w:rsid w:val="0019729D"/>
    <w:rsid w:val="00197425"/>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C493F"/>
    <w:rsid w:val="001C79DC"/>
    <w:rsid w:val="001D0D66"/>
    <w:rsid w:val="001D51BA"/>
    <w:rsid w:val="001D53E7"/>
    <w:rsid w:val="001D54BB"/>
    <w:rsid w:val="001D5C77"/>
    <w:rsid w:val="001D6342"/>
    <w:rsid w:val="001D6A3A"/>
    <w:rsid w:val="001D6D53"/>
    <w:rsid w:val="001D6F8C"/>
    <w:rsid w:val="001D77D8"/>
    <w:rsid w:val="001E32C0"/>
    <w:rsid w:val="001E3904"/>
    <w:rsid w:val="001E58E2"/>
    <w:rsid w:val="001E7AED"/>
    <w:rsid w:val="001F19DC"/>
    <w:rsid w:val="001F3916"/>
    <w:rsid w:val="001F54C5"/>
    <w:rsid w:val="001F5A49"/>
    <w:rsid w:val="001F662C"/>
    <w:rsid w:val="001F7074"/>
    <w:rsid w:val="001F7CAB"/>
    <w:rsid w:val="00200490"/>
    <w:rsid w:val="00201823"/>
    <w:rsid w:val="00201F3A"/>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2A9"/>
    <w:rsid w:val="0028280A"/>
    <w:rsid w:val="00285B2D"/>
    <w:rsid w:val="00286ACD"/>
    <w:rsid w:val="00287838"/>
    <w:rsid w:val="002907B5"/>
    <w:rsid w:val="002911CE"/>
    <w:rsid w:val="00292EB7"/>
    <w:rsid w:val="002933F0"/>
    <w:rsid w:val="002938F4"/>
    <w:rsid w:val="0029520A"/>
    <w:rsid w:val="00296227"/>
    <w:rsid w:val="00296F44"/>
    <w:rsid w:val="0029777D"/>
    <w:rsid w:val="002A055E"/>
    <w:rsid w:val="002A1CDB"/>
    <w:rsid w:val="002A1D4E"/>
    <w:rsid w:val="002A2869"/>
    <w:rsid w:val="002A3901"/>
    <w:rsid w:val="002A578E"/>
    <w:rsid w:val="002A7DAE"/>
    <w:rsid w:val="002B0E00"/>
    <w:rsid w:val="002B24D6"/>
    <w:rsid w:val="002B4EBC"/>
    <w:rsid w:val="002B68FB"/>
    <w:rsid w:val="002C2353"/>
    <w:rsid w:val="002C41E6"/>
    <w:rsid w:val="002C532E"/>
    <w:rsid w:val="002C57CA"/>
    <w:rsid w:val="002C6C64"/>
    <w:rsid w:val="002D00FD"/>
    <w:rsid w:val="002D071A"/>
    <w:rsid w:val="002D28DC"/>
    <w:rsid w:val="002D34B2"/>
    <w:rsid w:val="002D3773"/>
    <w:rsid w:val="002D48B0"/>
    <w:rsid w:val="002D5B37"/>
    <w:rsid w:val="002D624A"/>
    <w:rsid w:val="002D7637"/>
    <w:rsid w:val="002E04D9"/>
    <w:rsid w:val="002E0D42"/>
    <w:rsid w:val="002E17F2"/>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36CF9"/>
    <w:rsid w:val="003402E6"/>
    <w:rsid w:val="003412D8"/>
    <w:rsid w:val="00342BD7"/>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1D74"/>
    <w:rsid w:val="0038289D"/>
    <w:rsid w:val="00384196"/>
    <w:rsid w:val="003848CD"/>
    <w:rsid w:val="00385B59"/>
    <w:rsid w:val="00385BF0"/>
    <w:rsid w:val="00386A83"/>
    <w:rsid w:val="0039062A"/>
    <w:rsid w:val="003911F1"/>
    <w:rsid w:val="0039170D"/>
    <w:rsid w:val="0039186F"/>
    <w:rsid w:val="00392DE4"/>
    <w:rsid w:val="003939FF"/>
    <w:rsid w:val="003948ED"/>
    <w:rsid w:val="003A2223"/>
    <w:rsid w:val="003A2A0F"/>
    <w:rsid w:val="003A38BB"/>
    <w:rsid w:val="003A45A1"/>
    <w:rsid w:val="003A4ED4"/>
    <w:rsid w:val="003A551A"/>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484"/>
    <w:rsid w:val="003B7FE5"/>
    <w:rsid w:val="003C11C8"/>
    <w:rsid w:val="003C20DD"/>
    <w:rsid w:val="003C2702"/>
    <w:rsid w:val="003C6307"/>
    <w:rsid w:val="003C6BA1"/>
    <w:rsid w:val="003C7076"/>
    <w:rsid w:val="003C7806"/>
    <w:rsid w:val="003D0B61"/>
    <w:rsid w:val="003D109F"/>
    <w:rsid w:val="003D15D8"/>
    <w:rsid w:val="003D2478"/>
    <w:rsid w:val="003D3C45"/>
    <w:rsid w:val="003D406F"/>
    <w:rsid w:val="003D5B1F"/>
    <w:rsid w:val="003D7399"/>
    <w:rsid w:val="003D7BB0"/>
    <w:rsid w:val="003E15FA"/>
    <w:rsid w:val="003E1667"/>
    <w:rsid w:val="003E4DAA"/>
    <w:rsid w:val="003E55E4"/>
    <w:rsid w:val="003E5D8B"/>
    <w:rsid w:val="003E74E3"/>
    <w:rsid w:val="003E77A5"/>
    <w:rsid w:val="003F05C7"/>
    <w:rsid w:val="003F28A0"/>
    <w:rsid w:val="003F2CD4"/>
    <w:rsid w:val="003F400E"/>
    <w:rsid w:val="003F556E"/>
    <w:rsid w:val="003F6BBE"/>
    <w:rsid w:val="003F7D0E"/>
    <w:rsid w:val="004000E8"/>
    <w:rsid w:val="004012D5"/>
    <w:rsid w:val="00402E2B"/>
    <w:rsid w:val="0040512B"/>
    <w:rsid w:val="00405CA5"/>
    <w:rsid w:val="00407CD3"/>
    <w:rsid w:val="00410134"/>
    <w:rsid w:val="00410691"/>
    <w:rsid w:val="00410B72"/>
    <w:rsid w:val="00410F18"/>
    <w:rsid w:val="00411327"/>
    <w:rsid w:val="0041263E"/>
    <w:rsid w:val="00412919"/>
    <w:rsid w:val="0041357B"/>
    <w:rsid w:val="00413AAC"/>
    <w:rsid w:val="00413E92"/>
    <w:rsid w:val="00421105"/>
    <w:rsid w:val="00422AA4"/>
    <w:rsid w:val="004242F4"/>
    <w:rsid w:val="00427248"/>
    <w:rsid w:val="00427704"/>
    <w:rsid w:val="00427B31"/>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4B3D"/>
    <w:rsid w:val="004A6E54"/>
    <w:rsid w:val="004B0A95"/>
    <w:rsid w:val="004B1745"/>
    <w:rsid w:val="004B3EB8"/>
    <w:rsid w:val="004B411A"/>
    <w:rsid w:val="004B598C"/>
    <w:rsid w:val="004B6F6A"/>
    <w:rsid w:val="004B6FC1"/>
    <w:rsid w:val="004B7C0C"/>
    <w:rsid w:val="004C0023"/>
    <w:rsid w:val="004C177A"/>
    <w:rsid w:val="004C2B98"/>
    <w:rsid w:val="004C2D7E"/>
    <w:rsid w:val="004C3898"/>
    <w:rsid w:val="004C4E32"/>
    <w:rsid w:val="004C5568"/>
    <w:rsid w:val="004D36B1"/>
    <w:rsid w:val="004D5F14"/>
    <w:rsid w:val="004D61DA"/>
    <w:rsid w:val="004D7EBD"/>
    <w:rsid w:val="004E0F08"/>
    <w:rsid w:val="004E1B57"/>
    <w:rsid w:val="004E2680"/>
    <w:rsid w:val="004E28F9"/>
    <w:rsid w:val="004E2958"/>
    <w:rsid w:val="004E462E"/>
    <w:rsid w:val="004E56DC"/>
    <w:rsid w:val="004E6A17"/>
    <w:rsid w:val="004E76F4"/>
    <w:rsid w:val="004F0B4E"/>
    <w:rsid w:val="004F0B6C"/>
    <w:rsid w:val="004F12FC"/>
    <w:rsid w:val="004F2078"/>
    <w:rsid w:val="004F31AD"/>
    <w:rsid w:val="004F3770"/>
    <w:rsid w:val="004F4CF6"/>
    <w:rsid w:val="004F4DA3"/>
    <w:rsid w:val="004F7E0A"/>
    <w:rsid w:val="00500614"/>
    <w:rsid w:val="005013A3"/>
    <w:rsid w:val="0050429E"/>
    <w:rsid w:val="005061D2"/>
    <w:rsid w:val="00506557"/>
    <w:rsid w:val="0050677A"/>
    <w:rsid w:val="0050782D"/>
    <w:rsid w:val="005108D8"/>
    <w:rsid w:val="005116A5"/>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22"/>
    <w:rsid w:val="00533278"/>
    <w:rsid w:val="00534B59"/>
    <w:rsid w:val="00536759"/>
    <w:rsid w:val="00537C62"/>
    <w:rsid w:val="005411D1"/>
    <w:rsid w:val="00541FDF"/>
    <w:rsid w:val="00542543"/>
    <w:rsid w:val="00544829"/>
    <w:rsid w:val="0054498C"/>
    <w:rsid w:val="0054514E"/>
    <w:rsid w:val="00546970"/>
    <w:rsid w:val="0055048F"/>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1A6"/>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4CDB"/>
    <w:rsid w:val="005C560F"/>
    <w:rsid w:val="005C6554"/>
    <w:rsid w:val="005C74FB"/>
    <w:rsid w:val="005D0639"/>
    <w:rsid w:val="005D1602"/>
    <w:rsid w:val="005D3279"/>
    <w:rsid w:val="005D74F7"/>
    <w:rsid w:val="005D766A"/>
    <w:rsid w:val="005D7AFA"/>
    <w:rsid w:val="005E385F"/>
    <w:rsid w:val="005E5B81"/>
    <w:rsid w:val="005E63BB"/>
    <w:rsid w:val="005E77A5"/>
    <w:rsid w:val="005F1144"/>
    <w:rsid w:val="005F2CB1"/>
    <w:rsid w:val="005F3025"/>
    <w:rsid w:val="005F585F"/>
    <w:rsid w:val="005F618C"/>
    <w:rsid w:val="005F6506"/>
    <w:rsid w:val="005F7079"/>
    <w:rsid w:val="005F70BD"/>
    <w:rsid w:val="0060093C"/>
    <w:rsid w:val="00600DAE"/>
    <w:rsid w:val="00600F45"/>
    <w:rsid w:val="0060163F"/>
    <w:rsid w:val="0060283C"/>
    <w:rsid w:val="00604F14"/>
    <w:rsid w:val="006114C1"/>
    <w:rsid w:val="006116EA"/>
    <w:rsid w:val="00611B83"/>
    <w:rsid w:val="00611D36"/>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41FA"/>
    <w:rsid w:val="0065525C"/>
    <w:rsid w:val="00655733"/>
    <w:rsid w:val="00655ACD"/>
    <w:rsid w:val="00656A92"/>
    <w:rsid w:val="00656DDE"/>
    <w:rsid w:val="0066011D"/>
    <w:rsid w:val="0066053A"/>
    <w:rsid w:val="006606F9"/>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2A77"/>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5D82"/>
    <w:rsid w:val="006C5EC9"/>
    <w:rsid w:val="006C6059"/>
    <w:rsid w:val="006C6D28"/>
    <w:rsid w:val="006C7522"/>
    <w:rsid w:val="006D4D15"/>
    <w:rsid w:val="006D6F08"/>
    <w:rsid w:val="006E059B"/>
    <w:rsid w:val="006E062C"/>
    <w:rsid w:val="006E1C82"/>
    <w:rsid w:val="006E28B7"/>
    <w:rsid w:val="006E2A9B"/>
    <w:rsid w:val="006E3310"/>
    <w:rsid w:val="006E360B"/>
    <w:rsid w:val="006E4E39"/>
    <w:rsid w:val="006E565E"/>
    <w:rsid w:val="006E6073"/>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0CA9"/>
    <w:rsid w:val="00712287"/>
    <w:rsid w:val="00712471"/>
    <w:rsid w:val="00712772"/>
    <w:rsid w:val="00712E67"/>
    <w:rsid w:val="007148D3"/>
    <w:rsid w:val="00715B9A"/>
    <w:rsid w:val="00716F0D"/>
    <w:rsid w:val="00717EE0"/>
    <w:rsid w:val="00721B32"/>
    <w:rsid w:val="007257D0"/>
    <w:rsid w:val="00726EA6"/>
    <w:rsid w:val="00727208"/>
    <w:rsid w:val="00727680"/>
    <w:rsid w:val="0073329D"/>
    <w:rsid w:val="007348B1"/>
    <w:rsid w:val="007350AC"/>
    <w:rsid w:val="00735214"/>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45B1"/>
    <w:rsid w:val="007550A4"/>
    <w:rsid w:val="007571E1"/>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14A"/>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2ADA"/>
    <w:rsid w:val="007F5602"/>
    <w:rsid w:val="007F652E"/>
    <w:rsid w:val="007F694E"/>
    <w:rsid w:val="00803FAE"/>
    <w:rsid w:val="00804020"/>
    <w:rsid w:val="0080605F"/>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1B4D"/>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32E0"/>
    <w:rsid w:val="0086442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1C4F"/>
    <w:rsid w:val="00892133"/>
    <w:rsid w:val="008941E3"/>
    <w:rsid w:val="00894A88"/>
    <w:rsid w:val="00895386"/>
    <w:rsid w:val="00896394"/>
    <w:rsid w:val="00897256"/>
    <w:rsid w:val="008A21FF"/>
    <w:rsid w:val="008A2CE2"/>
    <w:rsid w:val="008A30AC"/>
    <w:rsid w:val="008A44B8"/>
    <w:rsid w:val="008A49E0"/>
    <w:rsid w:val="008A51A8"/>
    <w:rsid w:val="008A54C7"/>
    <w:rsid w:val="008A77D8"/>
    <w:rsid w:val="008B02D6"/>
    <w:rsid w:val="008B0483"/>
    <w:rsid w:val="008B120C"/>
    <w:rsid w:val="008B243B"/>
    <w:rsid w:val="008B3EC5"/>
    <w:rsid w:val="008B41D7"/>
    <w:rsid w:val="008B51A0"/>
    <w:rsid w:val="008B592A"/>
    <w:rsid w:val="008B7474"/>
    <w:rsid w:val="008B7B5C"/>
    <w:rsid w:val="008C0AB7"/>
    <w:rsid w:val="008C0C99"/>
    <w:rsid w:val="008C2017"/>
    <w:rsid w:val="008C3137"/>
    <w:rsid w:val="008C4958"/>
    <w:rsid w:val="008C4BAA"/>
    <w:rsid w:val="008C65E4"/>
    <w:rsid w:val="008C6AE8"/>
    <w:rsid w:val="008C6B17"/>
    <w:rsid w:val="008C748F"/>
    <w:rsid w:val="008C7573"/>
    <w:rsid w:val="008C7676"/>
    <w:rsid w:val="008D00A5"/>
    <w:rsid w:val="008D1EAD"/>
    <w:rsid w:val="008D245A"/>
    <w:rsid w:val="008D3147"/>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388"/>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1B33"/>
    <w:rsid w:val="00922010"/>
    <w:rsid w:val="0092708B"/>
    <w:rsid w:val="00927244"/>
    <w:rsid w:val="00927420"/>
    <w:rsid w:val="00930EA4"/>
    <w:rsid w:val="00931BD9"/>
    <w:rsid w:val="009368F3"/>
    <w:rsid w:val="00936ED2"/>
    <w:rsid w:val="0093745C"/>
    <w:rsid w:val="0093778B"/>
    <w:rsid w:val="00941636"/>
    <w:rsid w:val="00943742"/>
    <w:rsid w:val="009439F2"/>
    <w:rsid w:val="00943A33"/>
    <w:rsid w:val="00943B70"/>
    <w:rsid w:val="00944DDC"/>
    <w:rsid w:val="00945C05"/>
    <w:rsid w:val="00946945"/>
    <w:rsid w:val="00946F8D"/>
    <w:rsid w:val="00947713"/>
    <w:rsid w:val="00950C93"/>
    <w:rsid w:val="00950DE7"/>
    <w:rsid w:val="00951429"/>
    <w:rsid w:val="00953920"/>
    <w:rsid w:val="009539EA"/>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372"/>
    <w:rsid w:val="0097361E"/>
    <w:rsid w:val="00973856"/>
    <w:rsid w:val="00974700"/>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70DD"/>
    <w:rsid w:val="009974A9"/>
    <w:rsid w:val="009A0FBA"/>
    <w:rsid w:val="009A1601"/>
    <w:rsid w:val="009A1635"/>
    <w:rsid w:val="009A29E9"/>
    <w:rsid w:val="009A3BB6"/>
    <w:rsid w:val="009A40AD"/>
    <w:rsid w:val="009A462D"/>
    <w:rsid w:val="009A5CBA"/>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D10"/>
    <w:rsid w:val="00A04F49"/>
    <w:rsid w:val="00A05077"/>
    <w:rsid w:val="00A06AA8"/>
    <w:rsid w:val="00A079E4"/>
    <w:rsid w:val="00A133D4"/>
    <w:rsid w:val="00A13E54"/>
    <w:rsid w:val="00A13E85"/>
    <w:rsid w:val="00A14B9B"/>
    <w:rsid w:val="00A14FAC"/>
    <w:rsid w:val="00A15E17"/>
    <w:rsid w:val="00A1671F"/>
    <w:rsid w:val="00A178AC"/>
    <w:rsid w:val="00A17F63"/>
    <w:rsid w:val="00A207EF"/>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B99"/>
    <w:rsid w:val="00A739D0"/>
    <w:rsid w:val="00A73F3E"/>
    <w:rsid w:val="00A74AB0"/>
    <w:rsid w:val="00A761D4"/>
    <w:rsid w:val="00A76714"/>
    <w:rsid w:val="00A77EC4"/>
    <w:rsid w:val="00A81653"/>
    <w:rsid w:val="00A845E3"/>
    <w:rsid w:val="00A85D00"/>
    <w:rsid w:val="00A87B64"/>
    <w:rsid w:val="00A91347"/>
    <w:rsid w:val="00A92879"/>
    <w:rsid w:val="00A93AB2"/>
    <w:rsid w:val="00A9442A"/>
    <w:rsid w:val="00A9495C"/>
    <w:rsid w:val="00A94AFD"/>
    <w:rsid w:val="00A9756F"/>
    <w:rsid w:val="00AA016F"/>
    <w:rsid w:val="00AA1ED6"/>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E5CD7"/>
    <w:rsid w:val="00AF1C5D"/>
    <w:rsid w:val="00AF1D4C"/>
    <w:rsid w:val="00AF217B"/>
    <w:rsid w:val="00AF397D"/>
    <w:rsid w:val="00AF42D7"/>
    <w:rsid w:val="00AF4E60"/>
    <w:rsid w:val="00B006FE"/>
    <w:rsid w:val="00B007CB"/>
    <w:rsid w:val="00B01CB9"/>
    <w:rsid w:val="00B02AA9"/>
    <w:rsid w:val="00B02BCA"/>
    <w:rsid w:val="00B02FA3"/>
    <w:rsid w:val="00B03416"/>
    <w:rsid w:val="00B05084"/>
    <w:rsid w:val="00B05C1D"/>
    <w:rsid w:val="00B10AB8"/>
    <w:rsid w:val="00B11625"/>
    <w:rsid w:val="00B1390A"/>
    <w:rsid w:val="00B1435E"/>
    <w:rsid w:val="00B157F9"/>
    <w:rsid w:val="00B16314"/>
    <w:rsid w:val="00B16F49"/>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4452"/>
    <w:rsid w:val="00B45A52"/>
    <w:rsid w:val="00B46175"/>
    <w:rsid w:val="00B51828"/>
    <w:rsid w:val="00B5359C"/>
    <w:rsid w:val="00B548B7"/>
    <w:rsid w:val="00B5618A"/>
    <w:rsid w:val="00B61630"/>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86229"/>
    <w:rsid w:val="00B90F73"/>
    <w:rsid w:val="00B93B59"/>
    <w:rsid w:val="00B9406A"/>
    <w:rsid w:val="00B95005"/>
    <w:rsid w:val="00B96693"/>
    <w:rsid w:val="00BA04DC"/>
    <w:rsid w:val="00BA2280"/>
    <w:rsid w:val="00BA2A08"/>
    <w:rsid w:val="00BA3972"/>
    <w:rsid w:val="00BA3D9C"/>
    <w:rsid w:val="00BA56D2"/>
    <w:rsid w:val="00BA76E0"/>
    <w:rsid w:val="00BB1975"/>
    <w:rsid w:val="00BB25C7"/>
    <w:rsid w:val="00BB295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3EF"/>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3B84"/>
    <w:rsid w:val="00C26089"/>
    <w:rsid w:val="00C27019"/>
    <w:rsid w:val="00C279B5"/>
    <w:rsid w:val="00C27C45"/>
    <w:rsid w:val="00C36357"/>
    <w:rsid w:val="00C3719D"/>
    <w:rsid w:val="00C377E7"/>
    <w:rsid w:val="00C37CB2"/>
    <w:rsid w:val="00C41D9C"/>
    <w:rsid w:val="00C46C8A"/>
    <w:rsid w:val="00C473A5"/>
    <w:rsid w:val="00C5167C"/>
    <w:rsid w:val="00C54995"/>
    <w:rsid w:val="00C54D41"/>
    <w:rsid w:val="00C60783"/>
    <w:rsid w:val="00C6080F"/>
    <w:rsid w:val="00C60B63"/>
    <w:rsid w:val="00C61313"/>
    <w:rsid w:val="00C61EB3"/>
    <w:rsid w:val="00C64672"/>
    <w:rsid w:val="00C70697"/>
    <w:rsid w:val="00C713BC"/>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6A15"/>
    <w:rsid w:val="00C87409"/>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445"/>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01D"/>
    <w:rsid w:val="00D04A2F"/>
    <w:rsid w:val="00D0593B"/>
    <w:rsid w:val="00D079D0"/>
    <w:rsid w:val="00D10249"/>
    <w:rsid w:val="00D102D4"/>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9A2"/>
    <w:rsid w:val="00D40B33"/>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5C29"/>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3229"/>
    <w:rsid w:val="00DB351B"/>
    <w:rsid w:val="00DB377D"/>
    <w:rsid w:val="00DB4A67"/>
    <w:rsid w:val="00DB7D5D"/>
    <w:rsid w:val="00DC2D36"/>
    <w:rsid w:val="00DC2EC6"/>
    <w:rsid w:val="00DC3809"/>
    <w:rsid w:val="00DC53EF"/>
    <w:rsid w:val="00DC5543"/>
    <w:rsid w:val="00DC6BA7"/>
    <w:rsid w:val="00DD0467"/>
    <w:rsid w:val="00DD1E91"/>
    <w:rsid w:val="00DD4C6E"/>
    <w:rsid w:val="00DE50A3"/>
    <w:rsid w:val="00DE5608"/>
    <w:rsid w:val="00DE58D0"/>
    <w:rsid w:val="00DE654F"/>
    <w:rsid w:val="00DF0B6E"/>
    <w:rsid w:val="00DF0FC7"/>
    <w:rsid w:val="00DF136C"/>
    <w:rsid w:val="00DF15E0"/>
    <w:rsid w:val="00DF163D"/>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7C1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666"/>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551"/>
    <w:rsid w:val="00E72EFC"/>
    <w:rsid w:val="00E73218"/>
    <w:rsid w:val="00E758EC"/>
    <w:rsid w:val="00E762EF"/>
    <w:rsid w:val="00E80F97"/>
    <w:rsid w:val="00E8234C"/>
    <w:rsid w:val="00E829F8"/>
    <w:rsid w:val="00E83980"/>
    <w:rsid w:val="00E83AA9"/>
    <w:rsid w:val="00E8437C"/>
    <w:rsid w:val="00E844CF"/>
    <w:rsid w:val="00E84C21"/>
    <w:rsid w:val="00E85928"/>
    <w:rsid w:val="00E87822"/>
    <w:rsid w:val="00E90395"/>
    <w:rsid w:val="00E90C68"/>
    <w:rsid w:val="00E90E49"/>
    <w:rsid w:val="00E917F9"/>
    <w:rsid w:val="00E9291C"/>
    <w:rsid w:val="00E93FFE"/>
    <w:rsid w:val="00E947A5"/>
    <w:rsid w:val="00E94F8A"/>
    <w:rsid w:val="00E97C07"/>
    <w:rsid w:val="00EA1CAE"/>
    <w:rsid w:val="00EA463F"/>
    <w:rsid w:val="00EA5B74"/>
    <w:rsid w:val="00EA71D3"/>
    <w:rsid w:val="00EA7A41"/>
    <w:rsid w:val="00EB077B"/>
    <w:rsid w:val="00EB08A3"/>
    <w:rsid w:val="00EB2FC8"/>
    <w:rsid w:val="00EB4EA2"/>
    <w:rsid w:val="00EB5288"/>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E021B"/>
    <w:rsid w:val="00EF0347"/>
    <w:rsid w:val="00EF14E4"/>
    <w:rsid w:val="00EF18FE"/>
    <w:rsid w:val="00EF33F3"/>
    <w:rsid w:val="00EF4409"/>
    <w:rsid w:val="00EF5787"/>
    <w:rsid w:val="00EF60D0"/>
    <w:rsid w:val="00EF6DB5"/>
    <w:rsid w:val="00F0186A"/>
    <w:rsid w:val="00F02689"/>
    <w:rsid w:val="00F0528D"/>
    <w:rsid w:val="00F052B5"/>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2747"/>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1BA6"/>
    <w:rsid w:val="00F92782"/>
    <w:rsid w:val="00F93AA9"/>
    <w:rsid w:val="00F96717"/>
    <w:rsid w:val="00F96985"/>
    <w:rsid w:val="00F97838"/>
    <w:rsid w:val="00FA0380"/>
    <w:rsid w:val="00FA0839"/>
    <w:rsid w:val="00FA2BB3"/>
    <w:rsid w:val="00FA556F"/>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AE5CD7"/>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2418">
      <w:bodyDiv w:val="1"/>
      <w:marLeft w:val="0"/>
      <w:marRight w:val="0"/>
      <w:marTop w:val="0"/>
      <w:marBottom w:val="0"/>
      <w:divBdr>
        <w:top w:val="none" w:sz="0" w:space="0" w:color="auto"/>
        <w:left w:val="none" w:sz="0" w:space="0" w:color="auto"/>
        <w:bottom w:val="none" w:sz="0" w:space="0" w:color="auto"/>
        <w:right w:val="none" w:sz="0" w:space="0" w:color="auto"/>
      </w:divBdr>
    </w:div>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03809675">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59278844">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18785842">
      <w:bodyDiv w:val="1"/>
      <w:marLeft w:val="0"/>
      <w:marRight w:val="0"/>
      <w:marTop w:val="0"/>
      <w:marBottom w:val="0"/>
      <w:divBdr>
        <w:top w:val="none" w:sz="0" w:space="0" w:color="auto"/>
        <w:left w:val="none" w:sz="0" w:space="0" w:color="auto"/>
        <w:bottom w:val="none" w:sz="0" w:space="0" w:color="auto"/>
        <w:right w:val="none" w:sz="0" w:space="0" w:color="auto"/>
      </w:divBdr>
    </w:div>
    <w:div w:id="235164940">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6594052">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48534600">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391658642">
      <w:bodyDiv w:val="1"/>
      <w:marLeft w:val="0"/>
      <w:marRight w:val="0"/>
      <w:marTop w:val="0"/>
      <w:marBottom w:val="0"/>
      <w:divBdr>
        <w:top w:val="none" w:sz="0" w:space="0" w:color="auto"/>
        <w:left w:val="none" w:sz="0" w:space="0" w:color="auto"/>
        <w:bottom w:val="none" w:sz="0" w:space="0" w:color="auto"/>
        <w:right w:val="none" w:sz="0" w:space="0" w:color="auto"/>
      </w:divBdr>
    </w:div>
    <w:div w:id="466163576">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591664740">
      <w:bodyDiv w:val="1"/>
      <w:marLeft w:val="0"/>
      <w:marRight w:val="0"/>
      <w:marTop w:val="0"/>
      <w:marBottom w:val="0"/>
      <w:divBdr>
        <w:top w:val="none" w:sz="0" w:space="0" w:color="auto"/>
        <w:left w:val="none" w:sz="0" w:space="0" w:color="auto"/>
        <w:bottom w:val="none" w:sz="0" w:space="0" w:color="auto"/>
        <w:right w:val="none" w:sz="0" w:space="0" w:color="auto"/>
      </w:divBdr>
      <w:divsChild>
        <w:div w:id="1150250800">
          <w:marLeft w:val="446"/>
          <w:marRight w:val="0"/>
          <w:marTop w:val="0"/>
          <w:marBottom w:val="0"/>
          <w:divBdr>
            <w:top w:val="none" w:sz="0" w:space="0" w:color="auto"/>
            <w:left w:val="none" w:sz="0" w:space="0" w:color="auto"/>
            <w:bottom w:val="none" w:sz="0" w:space="0" w:color="auto"/>
            <w:right w:val="none" w:sz="0" w:space="0" w:color="auto"/>
          </w:divBdr>
        </w:div>
        <w:div w:id="1016153428">
          <w:marLeft w:val="446"/>
          <w:marRight w:val="0"/>
          <w:marTop w:val="0"/>
          <w:marBottom w:val="0"/>
          <w:divBdr>
            <w:top w:val="none" w:sz="0" w:space="0" w:color="auto"/>
            <w:left w:val="none" w:sz="0" w:space="0" w:color="auto"/>
            <w:bottom w:val="none" w:sz="0" w:space="0" w:color="auto"/>
            <w:right w:val="none" w:sz="0" w:space="0" w:color="auto"/>
          </w:divBdr>
        </w:div>
        <w:div w:id="1007246163">
          <w:marLeft w:val="446"/>
          <w:marRight w:val="0"/>
          <w:marTop w:val="0"/>
          <w:marBottom w:val="0"/>
          <w:divBdr>
            <w:top w:val="none" w:sz="0" w:space="0" w:color="auto"/>
            <w:left w:val="none" w:sz="0" w:space="0" w:color="auto"/>
            <w:bottom w:val="none" w:sz="0" w:space="0" w:color="auto"/>
            <w:right w:val="none" w:sz="0" w:space="0" w:color="auto"/>
          </w:divBdr>
        </w:div>
        <w:div w:id="740176714">
          <w:marLeft w:val="446"/>
          <w:marRight w:val="0"/>
          <w:marTop w:val="0"/>
          <w:marBottom w:val="0"/>
          <w:divBdr>
            <w:top w:val="none" w:sz="0" w:space="0" w:color="auto"/>
            <w:left w:val="none" w:sz="0" w:space="0" w:color="auto"/>
            <w:bottom w:val="none" w:sz="0" w:space="0" w:color="auto"/>
            <w:right w:val="none" w:sz="0" w:space="0" w:color="auto"/>
          </w:divBdr>
        </w:div>
      </w:divsChild>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4137629">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06175998">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09900208">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937710230">
      <w:bodyDiv w:val="1"/>
      <w:marLeft w:val="0"/>
      <w:marRight w:val="0"/>
      <w:marTop w:val="0"/>
      <w:marBottom w:val="0"/>
      <w:divBdr>
        <w:top w:val="none" w:sz="0" w:space="0" w:color="auto"/>
        <w:left w:val="none" w:sz="0" w:space="0" w:color="auto"/>
        <w:bottom w:val="none" w:sz="0" w:space="0" w:color="auto"/>
        <w:right w:val="none" w:sz="0" w:space="0" w:color="auto"/>
      </w:divBdr>
    </w:div>
    <w:div w:id="962079822">
      <w:bodyDiv w:val="1"/>
      <w:marLeft w:val="0"/>
      <w:marRight w:val="0"/>
      <w:marTop w:val="0"/>
      <w:marBottom w:val="0"/>
      <w:divBdr>
        <w:top w:val="none" w:sz="0" w:space="0" w:color="auto"/>
        <w:left w:val="none" w:sz="0" w:space="0" w:color="auto"/>
        <w:bottom w:val="none" w:sz="0" w:space="0" w:color="auto"/>
        <w:right w:val="none" w:sz="0" w:space="0" w:color="auto"/>
      </w:divBdr>
      <w:divsChild>
        <w:div w:id="1797065142">
          <w:marLeft w:val="446"/>
          <w:marRight w:val="0"/>
          <w:marTop w:val="0"/>
          <w:marBottom w:val="0"/>
          <w:divBdr>
            <w:top w:val="none" w:sz="0" w:space="0" w:color="auto"/>
            <w:left w:val="none" w:sz="0" w:space="0" w:color="auto"/>
            <w:bottom w:val="none" w:sz="0" w:space="0" w:color="auto"/>
            <w:right w:val="none" w:sz="0" w:space="0" w:color="auto"/>
          </w:divBdr>
        </w:div>
        <w:div w:id="749235172">
          <w:marLeft w:val="446"/>
          <w:marRight w:val="0"/>
          <w:marTop w:val="0"/>
          <w:marBottom w:val="0"/>
          <w:divBdr>
            <w:top w:val="none" w:sz="0" w:space="0" w:color="auto"/>
            <w:left w:val="none" w:sz="0" w:space="0" w:color="auto"/>
            <w:bottom w:val="none" w:sz="0" w:space="0" w:color="auto"/>
            <w:right w:val="none" w:sz="0" w:space="0" w:color="auto"/>
          </w:divBdr>
        </w:div>
        <w:div w:id="1396582731">
          <w:marLeft w:val="446"/>
          <w:marRight w:val="0"/>
          <w:marTop w:val="0"/>
          <w:marBottom w:val="0"/>
          <w:divBdr>
            <w:top w:val="none" w:sz="0" w:space="0" w:color="auto"/>
            <w:left w:val="none" w:sz="0" w:space="0" w:color="auto"/>
            <w:bottom w:val="none" w:sz="0" w:space="0" w:color="auto"/>
            <w:right w:val="none" w:sz="0" w:space="0" w:color="auto"/>
          </w:divBdr>
        </w:div>
        <w:div w:id="2088572407">
          <w:marLeft w:val="446"/>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5883598">
      <w:bodyDiv w:val="1"/>
      <w:marLeft w:val="0"/>
      <w:marRight w:val="0"/>
      <w:marTop w:val="0"/>
      <w:marBottom w:val="0"/>
      <w:divBdr>
        <w:top w:val="none" w:sz="0" w:space="0" w:color="auto"/>
        <w:left w:val="none" w:sz="0" w:space="0" w:color="auto"/>
        <w:bottom w:val="none" w:sz="0" w:space="0" w:color="auto"/>
        <w:right w:val="none" w:sz="0" w:space="0" w:color="auto"/>
      </w:divBdr>
    </w:div>
    <w:div w:id="1026523020">
      <w:bodyDiv w:val="1"/>
      <w:marLeft w:val="0"/>
      <w:marRight w:val="0"/>
      <w:marTop w:val="0"/>
      <w:marBottom w:val="0"/>
      <w:divBdr>
        <w:top w:val="none" w:sz="0" w:space="0" w:color="auto"/>
        <w:left w:val="none" w:sz="0" w:space="0" w:color="auto"/>
        <w:bottom w:val="none" w:sz="0" w:space="0" w:color="auto"/>
        <w:right w:val="none" w:sz="0" w:space="0" w:color="auto"/>
      </w:divBdr>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99320108">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264652990">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16442788">
      <w:bodyDiv w:val="1"/>
      <w:marLeft w:val="0"/>
      <w:marRight w:val="0"/>
      <w:marTop w:val="0"/>
      <w:marBottom w:val="0"/>
      <w:divBdr>
        <w:top w:val="none" w:sz="0" w:space="0" w:color="auto"/>
        <w:left w:val="none" w:sz="0" w:space="0" w:color="auto"/>
        <w:bottom w:val="none" w:sz="0" w:space="0" w:color="auto"/>
        <w:right w:val="none" w:sz="0" w:space="0" w:color="auto"/>
      </w:divBdr>
    </w:div>
    <w:div w:id="1427117278">
      <w:bodyDiv w:val="1"/>
      <w:marLeft w:val="0"/>
      <w:marRight w:val="0"/>
      <w:marTop w:val="0"/>
      <w:marBottom w:val="0"/>
      <w:divBdr>
        <w:top w:val="none" w:sz="0" w:space="0" w:color="auto"/>
        <w:left w:val="none" w:sz="0" w:space="0" w:color="auto"/>
        <w:bottom w:val="none" w:sz="0" w:space="0" w:color="auto"/>
        <w:right w:val="none" w:sz="0" w:space="0" w:color="auto"/>
      </w:divBdr>
    </w:div>
    <w:div w:id="1433280886">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0630861">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07161865">
      <w:bodyDiv w:val="1"/>
      <w:marLeft w:val="0"/>
      <w:marRight w:val="0"/>
      <w:marTop w:val="0"/>
      <w:marBottom w:val="0"/>
      <w:divBdr>
        <w:top w:val="none" w:sz="0" w:space="0" w:color="auto"/>
        <w:left w:val="none" w:sz="0" w:space="0" w:color="auto"/>
        <w:bottom w:val="none" w:sz="0" w:space="0" w:color="auto"/>
        <w:right w:val="none" w:sz="0" w:space="0" w:color="auto"/>
      </w:divBdr>
    </w:div>
    <w:div w:id="1552688154">
      <w:bodyDiv w:val="1"/>
      <w:marLeft w:val="0"/>
      <w:marRight w:val="0"/>
      <w:marTop w:val="0"/>
      <w:marBottom w:val="0"/>
      <w:divBdr>
        <w:top w:val="none" w:sz="0" w:space="0" w:color="auto"/>
        <w:left w:val="none" w:sz="0" w:space="0" w:color="auto"/>
        <w:bottom w:val="none" w:sz="0" w:space="0" w:color="auto"/>
        <w:right w:val="none" w:sz="0" w:space="0" w:color="auto"/>
      </w:divBdr>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59110543">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4190744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06046256">
      <w:bodyDiv w:val="1"/>
      <w:marLeft w:val="0"/>
      <w:marRight w:val="0"/>
      <w:marTop w:val="0"/>
      <w:marBottom w:val="0"/>
      <w:divBdr>
        <w:top w:val="none" w:sz="0" w:space="0" w:color="auto"/>
        <w:left w:val="none" w:sz="0" w:space="0" w:color="auto"/>
        <w:bottom w:val="none" w:sz="0" w:space="0" w:color="auto"/>
        <w:right w:val="none" w:sz="0" w:space="0" w:color="auto"/>
      </w:divBdr>
    </w:div>
    <w:div w:id="1886794477">
      <w:bodyDiv w:val="1"/>
      <w:marLeft w:val="0"/>
      <w:marRight w:val="0"/>
      <w:marTop w:val="0"/>
      <w:marBottom w:val="0"/>
      <w:divBdr>
        <w:top w:val="none" w:sz="0" w:space="0" w:color="auto"/>
        <w:left w:val="none" w:sz="0" w:space="0" w:color="auto"/>
        <w:bottom w:val="none" w:sz="0" w:space="0" w:color="auto"/>
        <w:right w:val="none" w:sz="0" w:space="0" w:color="auto"/>
      </w:divBdr>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 w:id="21407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WEI ZHOU</cp:lastModifiedBy>
  <cp:revision>30</cp:revision>
  <cp:lastPrinted>2008-01-31T16:09:00Z</cp:lastPrinted>
  <dcterms:created xsi:type="dcterms:W3CDTF">2025-05-09T06:37:00Z</dcterms:created>
  <dcterms:modified xsi:type="dcterms:W3CDTF">2025-05-09T12:50:00Z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